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A551F" w14:textId="1090C75B" w:rsidR="004F0211" w:rsidRPr="0087324B" w:rsidRDefault="005A716B">
      <w:pPr>
        <w:pStyle w:val="10"/>
        <w:jc w:val="right"/>
        <w:rPr>
          <w:rFonts w:ascii="標楷體" w:eastAsia="標楷體" w:hAnsi="標楷體"/>
          <w:sz w:val="20"/>
          <w:szCs w:val="20"/>
        </w:rPr>
      </w:pPr>
      <w:bookmarkStart w:id="0" w:name="_Hlk514400291"/>
      <w:r w:rsidRPr="0087324B">
        <w:rPr>
          <w:rFonts w:ascii="標楷體" w:eastAsia="標楷體" w:hAnsi="標楷體"/>
          <w:sz w:val="20"/>
          <w:szCs w:val="20"/>
        </w:rPr>
        <w:t>2018/</w:t>
      </w:r>
      <w:r w:rsidR="00831F11">
        <w:rPr>
          <w:rFonts w:ascii="標楷體" w:eastAsia="標楷體" w:hAnsi="標楷體"/>
          <w:sz w:val="20"/>
          <w:szCs w:val="20"/>
        </w:rPr>
        <w:t>10</w:t>
      </w:r>
      <w:r w:rsidRPr="0087324B">
        <w:rPr>
          <w:rFonts w:ascii="標楷體" w:eastAsia="標楷體" w:hAnsi="標楷體"/>
          <w:sz w:val="20"/>
          <w:szCs w:val="20"/>
        </w:rPr>
        <w:t>/</w:t>
      </w:r>
      <w:r w:rsidR="00831F11">
        <w:rPr>
          <w:rFonts w:ascii="標楷體" w:eastAsia="標楷體" w:hAnsi="標楷體"/>
          <w:color w:val="FF0000"/>
          <w:sz w:val="20"/>
          <w:szCs w:val="20"/>
        </w:rPr>
        <w:t>01</w:t>
      </w:r>
    </w:p>
    <w:p w14:paraId="1E203EE9" w14:textId="634FC518" w:rsidR="004F0211" w:rsidRPr="0087324B" w:rsidRDefault="00ED2526">
      <w:pPr>
        <w:pStyle w:val="10"/>
        <w:jc w:val="right"/>
        <w:rPr>
          <w:rFonts w:ascii="標楷體" w:eastAsia="標楷體" w:hAnsi="標楷體"/>
          <w:sz w:val="18"/>
          <w:szCs w:val="18"/>
        </w:rPr>
      </w:pPr>
      <w:r w:rsidRPr="0087324B">
        <w:rPr>
          <w:rFonts w:ascii="標楷體" w:eastAsia="標楷體" w:hAnsi="標楷體"/>
          <w:sz w:val="18"/>
          <w:szCs w:val="18"/>
          <w:lang w:val="zh-TW"/>
        </w:rPr>
        <w:t>消息</w:t>
      </w:r>
      <w:r w:rsidR="005A716B" w:rsidRPr="0087324B">
        <w:rPr>
          <w:rFonts w:ascii="標楷體" w:eastAsia="標楷體" w:hAnsi="標楷體"/>
          <w:sz w:val="18"/>
          <w:szCs w:val="18"/>
          <w:lang w:val="zh-TW"/>
        </w:rPr>
        <w:t>稿，煩請協助刊登</w:t>
      </w:r>
    </w:p>
    <w:p w14:paraId="7FB4607F" w14:textId="1D3E6E48" w:rsidR="00397B4B" w:rsidRPr="0087324B" w:rsidRDefault="00634BCE" w:rsidP="000C51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500" w:lineRule="exact"/>
        <w:jc w:val="center"/>
        <w:rPr>
          <w:rFonts w:ascii="標楷體" w:eastAsia="標楷體" w:hAnsi="標楷體" w:cs="Calibr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</w:pPr>
      <w:r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 xml:space="preserve">金融科技最大盛事 </w:t>
      </w:r>
      <w:r w:rsidR="00436CD2" w:rsidRPr="0087324B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台北金融科技展</w:t>
      </w:r>
      <w:r w:rsidR="0093275B" w:rsidRPr="0087324B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1</w:t>
      </w:r>
      <w:r w:rsidR="0093275B" w:rsidRPr="0087324B">
        <w:rPr>
          <w:rFonts w:ascii="標楷體" w:eastAsia="標楷體" w:hAnsi="標楷體" w:cs="Calibr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2</w:t>
      </w:r>
      <w:r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/7~8</w:t>
      </w:r>
      <w:r w:rsidR="00436CD2" w:rsidRPr="0087324B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 xml:space="preserve">登場 </w:t>
      </w:r>
      <w:r w:rsidR="0015278A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四大</w:t>
      </w:r>
      <w:r w:rsidR="00D224B0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活動</w:t>
      </w:r>
      <w:r w:rsidR="00071D80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主軸</w:t>
      </w:r>
      <w:r w:rsidR="00436CD2" w:rsidRPr="0087324B">
        <w:rPr>
          <w:rFonts w:ascii="標楷體" w:eastAsia="標楷體" w:hAnsi="標楷體" w:cs="Calibr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亮相</w:t>
      </w:r>
    </w:p>
    <w:p w14:paraId="5CF70261" w14:textId="7F199353" w:rsidR="008F39FC" w:rsidRPr="0087324B" w:rsidRDefault="008F39FC" w:rsidP="008F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center"/>
        <w:rPr>
          <w:rFonts w:ascii="標楷體" w:eastAsia="標楷體" w:hAnsi="標楷體" w:cs="Calibri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</w:pPr>
      <w:r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大數據、AI、</w:t>
      </w:r>
      <w:proofErr w:type="gramStart"/>
      <w:r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區塊鏈</w:t>
      </w:r>
      <w:r w:rsidR="003F3F38"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互動</w:t>
      </w:r>
      <w:proofErr w:type="gramEnd"/>
      <w:r w:rsidR="003F3F38"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遊戲</w:t>
      </w:r>
      <w:r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 xml:space="preserve"> </w:t>
      </w:r>
      <w:r w:rsidR="00E06111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引領</w:t>
      </w:r>
      <w:r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全民體驗</w:t>
      </w:r>
      <w:r w:rsidR="002C5A2F" w:rsidRPr="0087324B">
        <w:rPr>
          <w:rFonts w:ascii="標楷體" w:eastAsia="標楷體" w:hAnsi="標楷體" w:cs="Calibri" w:hint="eastAsia"/>
          <w:b/>
          <w:bCs/>
          <w:color w:val="7A0000"/>
          <w:kern w:val="2"/>
          <w:sz w:val="28"/>
          <w:szCs w:val="26"/>
          <w:bdr w:val="none" w:sz="0" w:space="0" w:color="auto"/>
          <w:lang w:eastAsia="zh-TW"/>
        </w:rPr>
        <w:t>未來金融城</w:t>
      </w:r>
    </w:p>
    <w:p w14:paraId="0D6FA52B" w14:textId="2D10EAA2" w:rsidR="00534C21" w:rsidRDefault="000C51F4" w:rsidP="00534C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</w:pPr>
      <w:r w:rsidRPr="0087324B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(2018年</w:t>
      </w:r>
      <w:r w:rsidR="00831F11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1</w:t>
      </w:r>
      <w:r w:rsidR="00831F11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0</w:t>
      </w:r>
      <w:r w:rsidRPr="0087324B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月</w:t>
      </w:r>
      <w:r w:rsidR="00831F11">
        <w:rPr>
          <w:rFonts w:ascii="標楷體" w:eastAsia="標楷體" w:hAnsi="標楷體" w:cs="Calibri"/>
          <w:color w:val="FF0000"/>
          <w:kern w:val="2"/>
          <w:szCs w:val="22"/>
          <w:bdr w:val="none" w:sz="0" w:space="0" w:color="auto"/>
          <w:lang w:eastAsia="zh-TW"/>
        </w:rPr>
        <w:t>01</w:t>
      </w:r>
      <w:r w:rsidRPr="0087324B"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  <w:t>日，台北)</w:t>
      </w:r>
      <w:r w:rsidR="00831F11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 xml:space="preserve"> </w:t>
      </w:r>
      <w:r w:rsidR="003D1189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在金管會指導下，</w:t>
      </w:r>
      <w:r w:rsidR="001A1F89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台灣</w:t>
      </w:r>
      <w:r w:rsidR="00EB5E21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</w:t>
      </w:r>
      <w:r w:rsidR="001A1F89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服務業聯合</w:t>
      </w:r>
      <w:r w:rsidR="00EB5E21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總會與台灣金融研訓院</w:t>
      </w:r>
      <w:r w:rsidR="00E06111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將</w:t>
      </w:r>
      <w:r w:rsidR="00831F11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於今年</w:t>
      </w:r>
      <w:r w:rsidR="00831F11" w:rsidRPr="0087324B"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  <w:t>12</w:t>
      </w:r>
      <w:r w:rsidR="00831F11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月</w:t>
      </w:r>
      <w:r w:rsidR="00831F11" w:rsidRPr="0087324B"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  <w:t>7</w:t>
      </w:r>
      <w:r w:rsidR="00831F11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日至</w:t>
      </w:r>
      <w:r w:rsidR="00831F11" w:rsidRPr="0087324B"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  <w:t>8</w:t>
      </w:r>
      <w:r w:rsidR="00831F11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日</w:t>
      </w:r>
      <w:r w:rsidR="0015278A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舉辦</w:t>
      </w:r>
      <w:r w:rsidR="006D2E51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「</w:t>
      </w:r>
      <w:proofErr w:type="spellStart"/>
      <w:r w:rsidR="00B550DA" w:rsidRPr="0087324B"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  <w:t>FinTech</w:t>
      </w:r>
      <w:proofErr w:type="spellEnd"/>
      <w:r w:rsidR="00B550DA" w:rsidRPr="0087324B">
        <w:rPr>
          <w:rFonts w:ascii="標楷體" w:eastAsia="標楷體" w:hAnsi="標楷體" w:cs="Calibri"/>
          <w:b/>
          <w:kern w:val="2"/>
          <w:szCs w:val="22"/>
          <w:bdr w:val="none" w:sz="0" w:space="0" w:color="auto"/>
          <w:lang w:eastAsia="zh-TW"/>
        </w:rPr>
        <w:t xml:space="preserve"> Taipei 2018</w:t>
      </w:r>
      <w:r w:rsidR="005967C5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台北金融科技</w:t>
      </w:r>
      <w:r w:rsidR="00436CD2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展</w:t>
      </w:r>
      <w:r w:rsidR="00B550DA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」</w:t>
      </w:r>
      <w:r w:rsidR="00436CD2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目前</w:t>
      </w:r>
      <w:r w:rsidR="00534C2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除了邀約國際大師講者參與論壇外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，</w:t>
      </w:r>
      <w:r w:rsidR="00534C2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更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邀集包括美國、英國</w:t>
      </w:r>
      <w:r w:rsidR="00534C2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、澳洲、波蘭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等逾7個國家，超過35</w:t>
      </w:r>
      <w:r w:rsidR="00534C2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家國際團隊一同參展，全場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匯集了全台</w:t>
      </w:r>
      <w:r w:rsidR="00534C2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各大金融機構、資訊科技業、科技新創公司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、國內各大專院校</w:t>
      </w:r>
      <w:r w:rsidR="00534C2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研究中心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共</w:t>
      </w:r>
      <w:r w:rsidR="00534C21" w:rsidRPr="00E06111">
        <w:rPr>
          <w:rFonts w:ascii="標楷體" w:eastAsia="標楷體" w:hAnsi="標楷體" w:cs="Calibri"/>
          <w:color w:val="000000" w:themeColor="text1"/>
          <w:kern w:val="2"/>
          <w:bdr w:val="none" w:sz="0" w:space="0" w:color="auto"/>
          <w:lang w:eastAsia="zh-TW"/>
        </w:rPr>
        <w:t>150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家</w:t>
      </w:r>
      <w:bookmarkStart w:id="1" w:name="_GoBack"/>
      <w:bookmarkEnd w:id="1"/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產官學</w:t>
      </w:r>
      <w:proofErr w:type="gramStart"/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研</w:t>
      </w:r>
      <w:proofErr w:type="gramEnd"/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機構共襄盛舉，</w:t>
      </w:r>
      <w:r w:rsidR="00711378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活動</w:t>
      </w:r>
      <w:r w:rsidR="002908D8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包括</w:t>
      </w:r>
      <w:r w:rsid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四大</w:t>
      </w:r>
      <w:r w:rsidR="00071D80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主軸</w:t>
      </w:r>
      <w:r w:rsid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:</w:t>
      </w:r>
      <w:r w:rsidR="00071D80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 xml:space="preserve"> </w:t>
      </w:r>
      <w:r w:rsidR="005967C5" w:rsidRPr="0015278A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國際趨勢研討會、</w:t>
      </w:r>
      <w:r w:rsidR="00711378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金融科技博覽展、</w:t>
      </w:r>
      <w:r w:rsidR="005967C5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主題</w:t>
      </w:r>
      <w:proofErr w:type="gramStart"/>
      <w:r w:rsidR="005967C5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亮點館</w:t>
      </w:r>
      <w:proofErr w:type="gramEnd"/>
      <w:r w:rsid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，</w:t>
      </w:r>
      <w:r w:rsidR="005967C5" w:rsidRPr="0087324B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及</w:t>
      </w:r>
      <w:r w:rsidR="0037327C" w:rsidRP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產</w:t>
      </w:r>
      <w:proofErr w:type="gramStart"/>
      <w:r w:rsidR="0037327C" w:rsidRP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學創媒</w:t>
      </w:r>
      <w:proofErr w:type="gramEnd"/>
      <w:r w:rsidR="0037327C" w:rsidRP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合活動(含國內外新創與金融企業Demo)</w:t>
      </w:r>
      <w:r w:rsidR="0037327C">
        <w:rPr>
          <w:rFonts w:ascii="標楷體" w:eastAsia="標楷體" w:hAnsi="標楷體" w:cs="Calibri" w:hint="eastAsia"/>
          <w:b/>
          <w:kern w:val="2"/>
          <w:szCs w:val="22"/>
          <w:bdr w:val="none" w:sz="0" w:space="0" w:color="auto"/>
          <w:lang w:eastAsia="zh-TW"/>
        </w:rPr>
        <w:t>，</w:t>
      </w:r>
      <w:r w:rsidR="002C6347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共同打造台灣首次金融科技</w:t>
      </w:r>
      <w:r w:rsidR="00534C21"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盛會</w:t>
      </w:r>
      <w:r w:rsidR="00534C21" w:rsidRPr="00E06111">
        <w:rPr>
          <w:rFonts w:ascii="標楷體" w:eastAsia="標楷體" w:hAnsi="標楷體" w:hint="eastAsia"/>
          <w:color w:val="000000" w:themeColor="text1"/>
          <w:lang w:eastAsia="zh-TW"/>
        </w:rPr>
        <w:t>，讓「台北金融科技展」成為</w:t>
      </w:r>
      <w:proofErr w:type="spellStart"/>
      <w:r w:rsidR="00534C21" w:rsidRPr="00E06111">
        <w:rPr>
          <w:rFonts w:ascii="標楷體" w:eastAsia="標楷體" w:hAnsi="標楷體" w:hint="eastAsia"/>
          <w:color w:val="000000" w:themeColor="text1"/>
          <w:lang w:eastAsia="zh-TW"/>
        </w:rPr>
        <w:t>FinTech</w:t>
      </w:r>
      <w:proofErr w:type="spellEnd"/>
      <w:r w:rsidR="00534C21" w:rsidRPr="00E06111">
        <w:rPr>
          <w:rFonts w:ascii="標楷體" w:eastAsia="標楷體" w:hAnsi="標楷體" w:hint="eastAsia"/>
          <w:color w:val="000000" w:themeColor="text1"/>
          <w:lang w:eastAsia="zh-TW"/>
        </w:rPr>
        <w:t>跨國交流、合作與創新的代表</w:t>
      </w:r>
      <w:r w:rsidR="00534C21">
        <w:rPr>
          <w:rFonts w:ascii="標楷體" w:eastAsia="標楷體" w:hAnsi="標楷體" w:hint="eastAsia"/>
          <w:color w:val="000000" w:themeColor="text1"/>
          <w:lang w:eastAsia="zh-TW"/>
        </w:rPr>
        <w:t>聯展</w:t>
      </w:r>
      <w:r w:rsidR="00534C21" w:rsidRPr="00E06111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14:paraId="3CA3A8D9" w14:textId="27A2F66D" w:rsidR="00EF2689" w:rsidRDefault="00534C21" w:rsidP="00534C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</w:pPr>
      <w:r w:rsidRPr="00E06111">
        <w:rPr>
          <w:rFonts w:ascii="標楷體" w:eastAsia="標楷體" w:hAnsi="標楷體" w:cs="Calibri" w:hint="eastAsia"/>
          <w:color w:val="000000" w:themeColor="text1"/>
          <w:kern w:val="2"/>
          <w:bdr w:val="none" w:sz="0" w:space="0" w:color="auto"/>
          <w:lang w:eastAsia="zh-TW"/>
        </w:rPr>
        <w:t>台北金融科技展</w:t>
      </w:r>
      <w:r w:rsidR="007A714A" w:rsidRPr="009543DC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現場除了</w:t>
      </w:r>
      <w:r w:rsidR="005967C5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以互動</w:t>
      </w:r>
      <w:r w:rsidR="007A714A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有趣</w:t>
      </w:r>
      <w:r w:rsidR="005967C5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的體驗方式</w:t>
      </w:r>
      <w:r w:rsidR="00E06111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r w:rsidR="007A714A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串聯各</w:t>
      </w:r>
      <w:r w:rsidR="002C6347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攤位特色，讓國人可</w:t>
      </w:r>
      <w:r w:rsidR="009543DC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輕鬆了解</w:t>
      </w:r>
      <w:r w:rsidR="007A714A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最新</w:t>
      </w:r>
      <w:r w:rsidR="009543DC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的</w:t>
      </w:r>
      <w:r w:rsidR="007A714A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金融科技</w:t>
      </w:r>
      <w:r w:rsidR="0093275B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生活應用及</w:t>
      </w:r>
      <w:r w:rsidR="007A714A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國際</w:t>
      </w:r>
      <w:r w:rsidR="0087324B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趨勢</w:t>
      </w:r>
      <w:r w:rsidR="009543D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外，更安排國內外新創及產業Demo Show</w:t>
      </w:r>
      <w:r w:rsidR="009543DC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，</w:t>
      </w:r>
      <w:proofErr w:type="gramStart"/>
      <w:r w:rsidR="009543D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提供產創業務</w:t>
      </w:r>
      <w:proofErr w:type="gramEnd"/>
      <w:r w:rsidR="009543D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媒合、資源商機的交流</w:t>
      </w:r>
      <w:r w:rsidR="002C6347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，並</w:t>
      </w:r>
      <w:r w:rsidR="002C6347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鏈結國際能量</w:t>
      </w:r>
      <w:r w:rsidR="0037327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，</w:t>
      </w:r>
      <w:r w:rsidR="009543D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充分</w:t>
      </w:r>
      <w:r w:rsidR="0037327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展現台灣</w:t>
      </w:r>
      <w:r w:rsidR="0037327C" w:rsidRPr="0037327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Fintech</w:t>
      </w:r>
      <w:r w:rsidR="00711378" w:rsidRPr="0087324B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發展</w:t>
      </w:r>
      <w:r w:rsidR="0037327C" w:rsidRPr="0037327C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實力</w:t>
      </w:r>
      <w:r w:rsidR="0093275B" w:rsidRPr="0087324B">
        <w:rPr>
          <w:rFonts w:ascii="標楷體" w:eastAsia="標楷體" w:hAnsi="標楷體" w:cs="Calibri" w:hint="eastAsia"/>
          <w:kern w:val="2"/>
          <w:szCs w:val="22"/>
          <w:bdr w:val="none" w:sz="0" w:space="0" w:color="auto"/>
          <w:lang w:eastAsia="zh-TW"/>
        </w:rPr>
        <w:t>。</w:t>
      </w:r>
    </w:p>
    <w:p w14:paraId="52398985" w14:textId="6D915A75" w:rsidR="00C606BE" w:rsidRPr="00534C21" w:rsidRDefault="0015278A" w:rsidP="00534C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400" w:lineRule="exact"/>
        <w:ind w:firstLineChars="200" w:firstLine="480"/>
        <w:rPr>
          <w:rFonts w:ascii="標楷體" w:eastAsia="標楷體" w:hAnsi="標楷體" w:cs="Calibri"/>
          <w:kern w:val="2"/>
          <w:szCs w:val="22"/>
          <w:bdr w:val="none" w:sz="0" w:space="0" w:color="auto"/>
          <w:lang w:eastAsia="zh-TW"/>
        </w:rPr>
      </w:pPr>
      <w:r w:rsidRPr="0015278A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四大活動主軸</w:t>
      </w:r>
      <w:r w:rsidR="00C606BE" w:rsidRPr="0087324B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如下：</w:t>
      </w:r>
    </w:p>
    <w:p w14:paraId="11973AD1" w14:textId="409C75D0" w:rsidR="0015278A" w:rsidRPr="0015278A" w:rsidRDefault="0015278A" w:rsidP="00C6544C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 w:rsidRPr="0015278A">
        <w:rPr>
          <w:rFonts w:ascii="標楷體" w:eastAsia="標楷體" w:hAnsi="標楷體" w:hint="eastAsia"/>
          <w:b/>
          <w:szCs w:val="22"/>
          <w:bdr w:val="none" w:sz="0" w:space="0" w:color="auto"/>
        </w:rPr>
        <w:t>國際趨勢研討會</w:t>
      </w:r>
      <w:r>
        <w:rPr>
          <w:rFonts w:ascii="標楷體" w:eastAsia="標楷體" w:hAnsi="標楷體" w:hint="eastAsia"/>
          <w:b/>
          <w:szCs w:val="22"/>
          <w:bdr w:val="none" w:sz="0" w:space="0" w:color="auto"/>
        </w:rPr>
        <w:t>:</w:t>
      </w:r>
      <w:r w:rsidR="00C6544C" w:rsidRPr="00C6544C">
        <w:rPr>
          <w:rFonts w:ascii="標楷體" w:eastAsia="標楷體" w:hAnsi="標楷體" w:hint="eastAsia"/>
          <w:b/>
          <w:szCs w:val="22"/>
          <w:bdr w:val="none" w:sz="0" w:space="0" w:color="auto"/>
        </w:rPr>
        <w:t xml:space="preserve"> </w:t>
      </w:r>
      <w:r w:rsidR="00C353B8" w:rsidRPr="00C353B8">
        <w:rPr>
          <w:rFonts w:ascii="標楷體" w:eastAsia="標楷體" w:hAnsi="標楷體" w:hint="eastAsia"/>
          <w:szCs w:val="22"/>
          <w:bdr w:val="none" w:sz="0" w:space="0" w:color="auto"/>
        </w:rPr>
        <w:t>特邀</w:t>
      </w:r>
      <w:r w:rsidR="00EF2689">
        <w:rPr>
          <w:rFonts w:ascii="標楷體" w:eastAsia="標楷體" w:hAnsi="標楷體" w:hint="eastAsia"/>
          <w:szCs w:val="22"/>
          <w:bdr w:val="none" w:sz="0" w:space="0" w:color="auto"/>
        </w:rPr>
        <w:t>金管會顧立雄主委從政策</w:t>
      </w:r>
      <w:r w:rsidR="00C353B8">
        <w:rPr>
          <w:rFonts w:ascii="標楷體" w:eastAsia="標楷體" w:hAnsi="標楷體" w:hint="eastAsia"/>
          <w:szCs w:val="22"/>
          <w:bdr w:val="none" w:sz="0" w:space="0" w:color="auto"/>
        </w:rPr>
        <w:t>面</w:t>
      </w:r>
      <w:r w:rsidR="00EF2689">
        <w:rPr>
          <w:rFonts w:ascii="標楷體" w:eastAsia="標楷體" w:hAnsi="標楷體" w:hint="eastAsia"/>
          <w:szCs w:val="22"/>
          <w:bdr w:val="none" w:sz="0" w:space="0" w:color="auto"/>
        </w:rPr>
        <w:t>開場</w:t>
      </w:r>
      <w:r w:rsidR="00E06111">
        <w:rPr>
          <w:rFonts w:ascii="標楷體" w:eastAsia="標楷體" w:hAnsi="標楷體" w:hint="eastAsia"/>
          <w:szCs w:val="22"/>
          <w:bdr w:val="none" w:sz="0" w:space="0" w:color="auto"/>
        </w:rPr>
        <w:t>，並邀</w:t>
      </w:r>
      <w:r w:rsidR="00EF2689">
        <w:rPr>
          <w:rFonts w:ascii="標楷體" w:eastAsia="標楷體" w:hAnsi="標楷體" w:hint="eastAsia"/>
          <w:szCs w:val="22"/>
          <w:bdr w:val="none" w:sz="0" w:space="0" w:color="auto"/>
        </w:rPr>
        <w:t>知名大師-</w:t>
      </w:r>
      <w:r w:rsidR="00EF2689" w:rsidRPr="00E06111">
        <w:rPr>
          <w:rFonts w:ascii="標楷體" w:eastAsia="標楷體" w:hAnsi="標楷體" w:hint="eastAsia"/>
          <w:color w:val="000000" w:themeColor="text1"/>
        </w:rPr>
        <w:t>「</w:t>
      </w:r>
      <w:r w:rsidR="00C6544C" w:rsidRPr="00C6544C">
        <w:rPr>
          <w:rFonts w:ascii="標楷體" w:eastAsia="標楷體" w:hAnsi="標楷體" w:hint="eastAsia"/>
          <w:szCs w:val="22"/>
          <w:bdr w:val="none" w:sz="0" w:space="0" w:color="auto"/>
        </w:rPr>
        <w:t>金融科技創新教父</w:t>
      </w:r>
      <w:r w:rsidR="00C6544C" w:rsidRPr="00C6544C">
        <w:rPr>
          <w:rFonts w:ascii="標楷體" w:eastAsia="標楷體" w:hAnsi="標楷體"/>
          <w:szCs w:val="22"/>
          <w:bdr w:val="none" w:sz="0" w:space="0" w:color="auto"/>
        </w:rPr>
        <w:t>Brett King</w:t>
      </w:r>
      <w:r w:rsidR="00EF2689" w:rsidRPr="00E06111">
        <w:rPr>
          <w:rFonts w:ascii="標楷體" w:eastAsia="標楷體" w:hAnsi="標楷體" w:hint="eastAsia"/>
          <w:color w:val="000000" w:themeColor="text1"/>
        </w:rPr>
        <w:t>」</w:t>
      </w:r>
      <w:r w:rsidR="002C6347">
        <w:rPr>
          <w:rFonts w:ascii="標楷體" w:eastAsia="標楷體" w:hAnsi="標楷體" w:hint="eastAsia"/>
          <w:color w:val="000000" w:themeColor="text1"/>
        </w:rPr>
        <w:t>進行未來趨勢</w:t>
      </w:r>
      <w:r w:rsidR="00EF2689">
        <w:rPr>
          <w:rFonts w:ascii="標楷體" w:eastAsia="標楷體" w:hAnsi="標楷體" w:hint="eastAsia"/>
          <w:color w:val="000000" w:themeColor="text1"/>
        </w:rPr>
        <w:t>演說</w:t>
      </w:r>
      <w:r w:rsidR="00C6544C" w:rsidRPr="00C6544C">
        <w:rPr>
          <w:rFonts w:ascii="標楷體" w:eastAsia="標楷體" w:hAnsi="標楷體" w:hint="eastAsia"/>
          <w:szCs w:val="22"/>
          <w:bdr w:val="none" w:sz="0" w:space="0" w:color="auto"/>
        </w:rPr>
        <w:t xml:space="preserve">，及波蘭金融監理總署主席Marek </w:t>
      </w:r>
      <w:proofErr w:type="spellStart"/>
      <w:r w:rsidR="00C6544C" w:rsidRPr="00C6544C">
        <w:rPr>
          <w:rFonts w:ascii="標楷體" w:eastAsia="標楷體" w:hAnsi="標楷體" w:hint="eastAsia"/>
          <w:szCs w:val="22"/>
          <w:bdr w:val="none" w:sz="0" w:space="0" w:color="auto"/>
        </w:rPr>
        <w:t>Chrzanowski</w:t>
      </w:r>
      <w:proofErr w:type="spellEnd"/>
      <w:r w:rsidR="00C6544C" w:rsidRPr="00C6544C">
        <w:rPr>
          <w:rFonts w:ascii="標楷體" w:eastAsia="標楷體" w:hAnsi="標楷體" w:hint="eastAsia"/>
          <w:szCs w:val="22"/>
          <w:bdr w:val="none" w:sz="0" w:space="0" w:color="auto"/>
        </w:rPr>
        <w:t>、英國競爭及市場管理局開放銀行業務負責人Bill Roberts等多位國際重量人士來台演講分享。</w:t>
      </w:r>
    </w:p>
    <w:p w14:paraId="674657D7" w14:textId="03E5028A" w:rsidR="0049275F" w:rsidRDefault="0015278A" w:rsidP="0015278A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 w:rsidRPr="0087324B">
        <w:rPr>
          <w:rFonts w:ascii="標楷體" w:eastAsia="標楷體" w:hAnsi="標楷體" w:hint="eastAsia"/>
          <w:b/>
          <w:szCs w:val="22"/>
          <w:bdr w:val="none" w:sz="0" w:space="0" w:color="auto"/>
        </w:rPr>
        <w:t>金融科技博覽展</w:t>
      </w:r>
      <w:r w:rsidR="00C606BE" w:rsidRPr="0015278A">
        <w:rPr>
          <w:rFonts w:ascii="標楷體" w:eastAsia="標楷體" w:hAnsi="標楷體" w:hint="eastAsia"/>
          <w:b/>
          <w:szCs w:val="22"/>
          <w:bdr w:val="none" w:sz="0" w:space="0" w:color="auto"/>
        </w:rPr>
        <w:t>：</w:t>
      </w:r>
      <w:r w:rsidR="00711378" w:rsidRPr="00E06111">
        <w:rPr>
          <w:rFonts w:ascii="標楷體" w:eastAsia="標楷體" w:hAnsi="標楷體" w:hint="eastAsia"/>
          <w:szCs w:val="22"/>
          <w:bdr w:val="none" w:sz="0" w:space="0" w:color="auto"/>
        </w:rPr>
        <w:t>針對產業生態規劃四大展區，</w:t>
      </w:r>
      <w:r w:rsidR="00043D47" w:rsidRPr="0015278A">
        <w:rPr>
          <w:rFonts w:ascii="標楷體" w:eastAsia="標楷體" w:hAnsi="標楷體" w:hint="eastAsia"/>
          <w:szCs w:val="22"/>
          <w:bdr w:val="none" w:sz="0" w:space="0" w:color="auto"/>
        </w:rPr>
        <w:t>匯集</w:t>
      </w:r>
      <w:r w:rsidR="00043D47">
        <w:rPr>
          <w:rFonts w:ascii="標楷體" w:eastAsia="標楷體" w:hAnsi="標楷體" w:hint="eastAsia"/>
          <w:szCs w:val="22"/>
          <w:bdr w:val="none" w:sz="0" w:space="0" w:color="auto"/>
        </w:rPr>
        <w:t>了</w:t>
      </w:r>
      <w:r w:rsidR="00043D47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保險科技、創新支付、</w:t>
      </w:r>
      <w:proofErr w:type="gramStart"/>
      <w:r w:rsidR="00043D47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區塊鏈</w:t>
      </w:r>
      <w:proofErr w:type="gramEnd"/>
      <w:r w:rsidR="00043D47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、</w:t>
      </w:r>
      <w:r w:rsidR="00043D47" w:rsidRPr="0015278A"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  <w:t>AI</w:t>
      </w:r>
      <w:r w:rsidR="00D224B0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、</w:t>
      </w:r>
      <w:r w:rsidR="00043D47" w:rsidRPr="0015278A"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  <w:t>大數據等</w:t>
      </w:r>
      <w:r w:rsidR="00D224B0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最新</w:t>
      </w:r>
      <w:proofErr w:type="spellStart"/>
      <w:r w:rsidR="00D224B0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FinTech</w:t>
      </w:r>
      <w:proofErr w:type="spellEnd"/>
      <w:r w:rsidR="00043D47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應用</w:t>
      </w:r>
      <w:r w:rsidR="0049275F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:</w:t>
      </w:r>
    </w:p>
    <w:p w14:paraId="4A32DC41" w14:textId="7E3F05A4" w:rsidR="0049275F" w:rsidRDefault="0049275F" w:rsidP="0049275F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left="962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(1)</w:t>
      </w:r>
      <w:r w:rsidR="00EF2689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 xml:space="preserve"> </w:t>
      </w:r>
      <w:r w:rsidR="00EF2689">
        <w:rPr>
          <w:rFonts w:ascii="標楷體" w:eastAsia="標楷體" w:hAnsi="標楷體" w:hint="eastAsia"/>
          <w:szCs w:val="22"/>
          <w:bdr w:val="none" w:sz="0" w:space="0" w:color="auto"/>
        </w:rPr>
        <w:t>展示國內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各大金融機構</w:t>
      </w:r>
      <w:r w:rsidR="00EF2689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最新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特色服務</w:t>
      </w:r>
      <w:r w:rsidR="00EF2689" w:rsidRPr="00E06111">
        <w:rPr>
          <w:rFonts w:ascii="標楷體" w:eastAsia="標楷體" w:hAnsi="標楷體" w:hint="eastAsia"/>
          <w:szCs w:val="22"/>
          <w:bdr w:val="none" w:sz="0" w:space="0" w:color="auto"/>
        </w:rPr>
        <w:t>，</w:t>
      </w:r>
      <w:r w:rsidR="00EF2689">
        <w:rPr>
          <w:rFonts w:ascii="標楷體" w:eastAsia="標楷體" w:hAnsi="標楷體" w:hint="eastAsia"/>
          <w:szCs w:val="22"/>
          <w:bdr w:val="none" w:sz="0" w:space="0" w:color="auto"/>
        </w:rPr>
        <w:t>百家爭鳴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的</w:t>
      </w:r>
      <w:r w:rsidR="0087324B" w:rsidRPr="0015278A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金融機構創新展區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；</w:t>
      </w:r>
    </w:p>
    <w:p w14:paraId="5D27337A" w14:textId="30385E19" w:rsidR="0049275F" w:rsidRDefault="0049275F" w:rsidP="0049275F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left="962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(2)</w:t>
      </w:r>
      <w:r w:rsidR="00EF2689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 xml:space="preserve"> 以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未來</w:t>
      </w:r>
      <w:r w:rsidR="00EF2689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趨勢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發展為主題</w:t>
      </w:r>
      <w:r w:rsidR="007D4004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的</w:t>
      </w:r>
      <w:r w:rsidR="00986534" w:rsidRPr="0015278A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金融科技新創展區</w:t>
      </w:r>
      <w:r w:rsidR="0087324B" w:rsidRPr="0015278A">
        <w:rPr>
          <w:rFonts w:ascii="標楷體" w:eastAsia="標楷體" w:hAnsi="標楷體" w:hint="eastAsia"/>
          <w:szCs w:val="22"/>
          <w:bdr w:val="none" w:sz="0" w:space="0" w:color="auto"/>
        </w:rPr>
        <w:t>，</w:t>
      </w:r>
      <w:r w:rsidR="003D1189">
        <w:rPr>
          <w:rFonts w:ascii="標楷體" w:eastAsia="標楷體" w:hAnsi="標楷體" w:hint="eastAsia"/>
          <w:szCs w:val="22"/>
          <w:bdr w:val="none" w:sz="0" w:space="0" w:color="auto"/>
        </w:rPr>
        <w:t>體驗</w:t>
      </w:r>
      <w:r w:rsidR="0087324B" w:rsidRPr="0015278A">
        <w:rPr>
          <w:rFonts w:ascii="標楷體" w:eastAsia="標楷體" w:hAnsi="標楷體" w:hint="eastAsia"/>
          <w:szCs w:val="22"/>
          <w:bdr w:val="none" w:sz="0" w:space="0" w:color="auto"/>
        </w:rPr>
        <w:t>金融科技的千變萬化</w:t>
      </w:r>
      <w:r w:rsidR="002908D8">
        <w:rPr>
          <w:rFonts w:ascii="標楷體" w:eastAsia="標楷體" w:hAnsi="標楷體" w:hint="eastAsia"/>
          <w:szCs w:val="22"/>
          <w:bdr w:val="none" w:sz="0" w:space="0" w:color="auto"/>
        </w:rPr>
        <w:t>與活力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；</w:t>
      </w:r>
    </w:p>
    <w:p w14:paraId="6BCD3683" w14:textId="20E19236" w:rsidR="0049275F" w:rsidRDefault="0049275F" w:rsidP="0002203C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leftChars="408" w:left="1385" w:hangingChars="169" w:hanging="406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(3)</w:t>
      </w:r>
      <w:r w:rsidR="00EF2689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 xml:space="preserve"> 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邀請國際知名加速器、新創團隊</w:t>
      </w:r>
      <w:r w:rsidR="007D4004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的</w:t>
      </w:r>
      <w:r w:rsidR="00E6417F" w:rsidRPr="0015278A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國際金融科技聯合展區</w:t>
      </w:r>
      <w:r w:rsidR="00EF2689">
        <w:rPr>
          <w:rFonts w:ascii="標楷體" w:eastAsia="標楷體" w:hAnsi="標楷體" w:hint="eastAsia"/>
          <w:szCs w:val="22"/>
          <w:bdr w:val="none" w:sz="0" w:space="0" w:color="auto"/>
        </w:rPr>
        <w:t>，鏈接</w:t>
      </w:r>
      <w:r w:rsidR="00043D47">
        <w:rPr>
          <w:rFonts w:ascii="標楷體" w:eastAsia="標楷體" w:hAnsi="標楷體" w:hint="eastAsia"/>
          <w:szCs w:val="22"/>
          <w:bdr w:val="none" w:sz="0" w:space="0" w:color="auto"/>
        </w:rPr>
        <w:t>國際交流、深化</w:t>
      </w:r>
      <w:r w:rsidR="0087324B" w:rsidRPr="0015278A">
        <w:rPr>
          <w:rFonts w:ascii="標楷體" w:eastAsia="標楷體" w:hAnsi="標楷體" w:hint="eastAsia"/>
          <w:szCs w:val="22"/>
          <w:bdr w:val="none" w:sz="0" w:space="0" w:color="auto"/>
        </w:rPr>
        <w:t>創新能量</w:t>
      </w:r>
      <w:r w:rsidR="007D4004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；</w:t>
      </w:r>
      <w:r w:rsidR="00961C7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目前已包括</w:t>
      </w:r>
      <w:r w:rsidR="00961C7C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</w:rPr>
        <w:t>國際知名科技業大廠如NEC、</w:t>
      </w:r>
      <w:r w:rsidR="00961C7C" w:rsidRPr="00E06111">
        <w:rPr>
          <w:rFonts w:ascii="標楷體" w:eastAsia="標楷體" w:hAnsi="標楷體"/>
          <w:color w:val="000000" w:themeColor="text1"/>
          <w:szCs w:val="26"/>
          <w:bdr w:val="none" w:sz="0" w:space="0" w:color="auto"/>
        </w:rPr>
        <w:t>Amazon</w:t>
      </w:r>
      <w:r w:rsidR="00961C7C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</w:rPr>
        <w:t>(</w:t>
      </w:r>
      <w:proofErr w:type="spellStart"/>
      <w:r w:rsidR="00961C7C" w:rsidRPr="00E06111">
        <w:rPr>
          <w:rFonts w:ascii="標楷體" w:eastAsia="標楷體" w:hAnsi="標楷體"/>
          <w:color w:val="000000" w:themeColor="text1"/>
          <w:szCs w:val="26"/>
          <w:bdr w:val="none" w:sz="0" w:space="0" w:color="auto"/>
        </w:rPr>
        <w:t>aws</w:t>
      </w:r>
      <w:proofErr w:type="spellEnd"/>
      <w:r w:rsidR="00961C7C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</w:rPr>
        <w:t>)、微軟</w:t>
      </w:r>
      <w:r w:rsidR="00961C7C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</w:rPr>
        <w:t>等企業，</w:t>
      </w:r>
      <w:r w:rsidR="00961C7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以及</w:t>
      </w:r>
      <w:r w:rsidR="00961C7C" w:rsidRPr="00E06111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全球前百大金融科技新創團隊</w:t>
      </w:r>
      <w:proofErr w:type="spellStart"/>
      <w:r w:rsidR="00961C7C" w:rsidRPr="00E06111"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  <w:t>Cynopsis</w:t>
      </w:r>
      <w:proofErr w:type="spellEnd"/>
      <w:r w:rsidR="00961C7C" w:rsidRPr="00E06111"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  <w:t xml:space="preserve"> Solutions</w:t>
      </w:r>
      <w:r w:rsidR="00961C7C" w:rsidRPr="00E06111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、</w:t>
      </w:r>
      <w:proofErr w:type="spellStart"/>
      <w:r w:rsidR="00961C7C" w:rsidRPr="00E06111"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  <w:t>NetGuardians</w:t>
      </w:r>
      <w:proofErr w:type="spellEnd"/>
      <w:r w:rsidR="00961C7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等</w:t>
      </w:r>
      <w:r w:rsidR="00961C7C" w:rsidRPr="00E06111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國外知名</w:t>
      </w:r>
      <w:r w:rsidR="00961C7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新創及</w:t>
      </w:r>
      <w:r w:rsidR="00961C7C" w:rsidRPr="00E06111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加速器</w:t>
      </w:r>
      <w:r w:rsidR="00961C7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參與</w:t>
      </w:r>
      <w:r w:rsidR="00961C7C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</w:rPr>
        <w:t>。</w:t>
      </w:r>
    </w:p>
    <w:p w14:paraId="625ED1EC" w14:textId="027216BC" w:rsidR="0015278A" w:rsidRPr="0015278A" w:rsidRDefault="0049275F" w:rsidP="0049275F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left="962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(4)</w:t>
      </w:r>
      <w:r w:rsidR="00EF2689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 xml:space="preserve">  </w:t>
      </w:r>
      <w:r w:rsidR="0087324B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展現各大校園研究中心人才培育</w:t>
      </w:r>
      <w:r w:rsidR="007D4004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的</w:t>
      </w:r>
      <w:r w:rsidR="00E6417F" w:rsidRPr="0015278A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全國校園金融科技展區</w:t>
      </w:r>
      <w:r w:rsidR="00986534" w:rsidRPr="0015278A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。</w:t>
      </w:r>
    </w:p>
    <w:p w14:paraId="20013F5B" w14:textId="3805417A" w:rsidR="0093275B" w:rsidRDefault="00171F31" w:rsidP="00C606BE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 w:rsidRPr="0087324B">
        <w:rPr>
          <w:rFonts w:ascii="標楷體" w:eastAsia="標楷體" w:hAnsi="標楷體" w:hint="eastAsia"/>
          <w:b/>
          <w:szCs w:val="22"/>
          <w:bdr w:val="none" w:sz="0" w:space="0" w:color="auto"/>
        </w:rPr>
        <w:t>金融科技</w:t>
      </w:r>
      <w:r w:rsidR="00986534" w:rsidRPr="0087324B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主題</w:t>
      </w:r>
      <w:proofErr w:type="gramStart"/>
      <w:r w:rsidR="0087324B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亮點</w:t>
      </w:r>
      <w:r w:rsidR="00986534" w:rsidRPr="0087324B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館</w:t>
      </w:r>
      <w:proofErr w:type="gramEnd"/>
      <w:r w:rsidR="00C606BE" w:rsidRPr="0087324B">
        <w:rPr>
          <w:rFonts w:ascii="標楷體" w:eastAsia="標楷體" w:hAnsi="標楷體" w:hint="eastAsia"/>
          <w:b/>
          <w:color w:val="000000" w:themeColor="text1"/>
          <w:szCs w:val="22"/>
          <w:bdr w:val="none" w:sz="0" w:space="0" w:color="auto"/>
        </w:rPr>
        <w:t>：</w:t>
      </w:r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由金管會及經濟部</w:t>
      </w:r>
      <w:r w:rsid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中小企業處</w:t>
      </w:r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聯手打造</w:t>
      </w:r>
      <w:r w:rsid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，以</w:t>
      </w:r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安全、便利、智慧的「未來金融城」</w:t>
      </w:r>
      <w:r w:rsid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為概念</w:t>
      </w:r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，</w:t>
      </w:r>
      <w:proofErr w:type="gramStart"/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規劃刷臉金融</w:t>
      </w:r>
      <w:proofErr w:type="gramEnd"/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服務應用、金融科技知識VR遊戲競賽、手機</w:t>
      </w:r>
      <w:proofErr w:type="gramStart"/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lastRenderedPageBreak/>
        <w:t>資安健</w:t>
      </w:r>
      <w:proofErr w:type="gramEnd"/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診，與</w:t>
      </w:r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含</w:t>
      </w:r>
      <w:proofErr w:type="gramStart"/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括</w:t>
      </w:r>
      <w:proofErr w:type="gramEnd"/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食衣住行的「無人、無現金」商店，讓民眾透過</w:t>
      </w:r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遊戲體驗及互動，了解政府推動身分識別、</w:t>
      </w:r>
      <w:proofErr w:type="gramStart"/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區塊鏈應用</w:t>
      </w:r>
      <w:proofErr w:type="gramEnd"/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、</w:t>
      </w:r>
      <w:proofErr w:type="gramStart"/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資安分享</w:t>
      </w:r>
      <w:proofErr w:type="gramEnd"/>
      <w:r w:rsidR="002C6347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中心</w:t>
      </w:r>
      <w:r w:rsidR="003A6B3C" w:rsidRPr="003A6B3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及行動支付等金融科技政策成果。</w:t>
      </w:r>
    </w:p>
    <w:p w14:paraId="47B9DFB0" w14:textId="6980E2FE" w:rsidR="003D1189" w:rsidRPr="0002203C" w:rsidRDefault="0015278A" w:rsidP="00711378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  <w:r>
        <w:rPr>
          <w:rFonts w:ascii="標楷體" w:eastAsia="標楷體" w:hAnsi="標楷體" w:hint="eastAsia"/>
          <w:b/>
          <w:szCs w:val="22"/>
          <w:bdr w:val="none" w:sz="0" w:space="0" w:color="auto"/>
        </w:rPr>
        <w:t>Demo Day等</w:t>
      </w:r>
      <w:r w:rsidRPr="0087324B">
        <w:rPr>
          <w:rFonts w:ascii="標楷體" w:eastAsia="標楷體" w:hAnsi="標楷體" w:hint="eastAsia"/>
          <w:b/>
          <w:szCs w:val="22"/>
          <w:bdr w:val="none" w:sz="0" w:space="0" w:color="auto"/>
        </w:rPr>
        <w:t>多元</w:t>
      </w:r>
      <w:proofErr w:type="gramStart"/>
      <w:r w:rsidRPr="0087324B">
        <w:rPr>
          <w:rFonts w:ascii="標楷體" w:eastAsia="標楷體" w:hAnsi="標楷體" w:hint="eastAsia"/>
          <w:b/>
          <w:szCs w:val="22"/>
          <w:bdr w:val="none" w:sz="0" w:space="0" w:color="auto"/>
        </w:rPr>
        <w:t>產創媒</w:t>
      </w:r>
      <w:proofErr w:type="gramEnd"/>
      <w:r w:rsidRPr="0087324B">
        <w:rPr>
          <w:rFonts w:ascii="標楷體" w:eastAsia="標楷體" w:hAnsi="標楷體" w:hint="eastAsia"/>
          <w:b/>
          <w:szCs w:val="22"/>
          <w:bdr w:val="none" w:sz="0" w:space="0" w:color="auto"/>
        </w:rPr>
        <w:t>合活動</w:t>
      </w:r>
      <w:r>
        <w:rPr>
          <w:rFonts w:ascii="標楷體" w:eastAsia="標楷體" w:hAnsi="標楷體" w:hint="eastAsia"/>
          <w:b/>
          <w:szCs w:val="22"/>
          <w:bdr w:val="none" w:sz="0" w:space="0" w:color="auto"/>
        </w:rPr>
        <w:t>:</w:t>
      </w:r>
      <w:r w:rsidR="00711378" w:rsidRPr="00711378">
        <w:rPr>
          <w:rFonts w:hint="eastAsia"/>
        </w:rPr>
        <w:t xml:space="preserve"> </w:t>
      </w:r>
      <w:r w:rsidR="00711378" w:rsidRPr="00711378">
        <w:rPr>
          <w:rFonts w:ascii="標楷體" w:eastAsia="標楷體" w:hAnsi="標楷體" w:hint="eastAsia"/>
          <w:szCs w:val="22"/>
          <w:bdr w:val="none" w:sz="0" w:space="0" w:color="auto"/>
        </w:rPr>
        <w:t>邀請</w:t>
      </w:r>
      <w:r w:rsidR="00961C7C">
        <w:rPr>
          <w:rFonts w:ascii="標楷體" w:eastAsia="標楷體" w:hAnsi="標楷體" w:hint="eastAsia"/>
          <w:szCs w:val="22"/>
          <w:bdr w:val="none" w:sz="0" w:space="0" w:color="auto"/>
        </w:rPr>
        <w:t>金融總會</w:t>
      </w:r>
      <w:r w:rsidR="0044033E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培育</w:t>
      </w:r>
      <w:r w:rsidR="00961C7C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的新創</w:t>
      </w:r>
      <w:r w:rsidR="00711378">
        <w:rPr>
          <w:rFonts w:ascii="標楷體" w:eastAsia="標楷體" w:hAnsi="標楷體" w:hint="eastAsia"/>
          <w:color w:val="000000" w:themeColor="text1"/>
          <w:szCs w:val="22"/>
          <w:bdr w:val="none" w:sz="0" w:space="0" w:color="auto"/>
        </w:rPr>
        <w:t>團隊</w:t>
      </w:r>
      <w:r w:rsidR="00711378">
        <w:rPr>
          <w:rFonts w:ascii="標楷體" w:eastAsia="標楷體" w:hAnsi="標楷體" w:hint="eastAsia"/>
          <w:szCs w:val="22"/>
          <w:bdr w:val="none" w:sz="0" w:space="0" w:color="auto"/>
        </w:rPr>
        <w:t>、</w:t>
      </w:r>
      <w:r w:rsidR="0044033E">
        <w:rPr>
          <w:rFonts w:ascii="標楷體" w:eastAsia="標楷體" w:hAnsi="標楷體" w:hint="eastAsia"/>
          <w:szCs w:val="22"/>
          <w:bdr w:val="none" w:sz="0" w:space="0" w:color="auto"/>
        </w:rPr>
        <w:t>金融機構等單位</w:t>
      </w:r>
      <w:r w:rsidR="0002203C">
        <w:rPr>
          <w:rFonts w:ascii="標楷體" w:eastAsia="標楷體" w:hAnsi="標楷體" w:hint="eastAsia"/>
          <w:szCs w:val="22"/>
          <w:bdr w:val="none" w:sz="0" w:space="0" w:color="auto"/>
        </w:rPr>
        <w:t>，</w:t>
      </w:r>
      <w:r w:rsidR="008749F1">
        <w:rPr>
          <w:rFonts w:ascii="標楷體" w:eastAsia="標楷體" w:hAnsi="標楷體" w:hint="eastAsia"/>
          <w:szCs w:val="22"/>
          <w:bdr w:val="none" w:sz="0" w:space="0" w:color="auto"/>
        </w:rPr>
        <w:t>進行創新服務成果發表，並安排</w:t>
      </w:r>
      <w:r w:rsidR="00711378" w:rsidRPr="00711378">
        <w:rPr>
          <w:rFonts w:ascii="標楷體" w:eastAsia="標楷體" w:hAnsi="標楷體" w:hint="eastAsia"/>
          <w:szCs w:val="22"/>
          <w:bdr w:val="none" w:sz="0" w:space="0" w:color="auto"/>
        </w:rPr>
        <w:t>來自英國、香港、</w:t>
      </w:r>
      <w:r w:rsidR="0044033E">
        <w:rPr>
          <w:rFonts w:ascii="標楷體" w:eastAsia="標楷體" w:hAnsi="標楷體" w:hint="eastAsia"/>
          <w:szCs w:val="22"/>
          <w:bdr w:val="none" w:sz="0" w:space="0" w:color="auto"/>
        </w:rPr>
        <w:t>新加坡等國外知名金融科技加速器新創團隊一同發表，</w:t>
      </w:r>
      <w:r w:rsidR="00711378" w:rsidRPr="00711378">
        <w:rPr>
          <w:rFonts w:ascii="標楷體" w:eastAsia="標楷體" w:hAnsi="標楷體" w:hint="eastAsia"/>
          <w:szCs w:val="22"/>
          <w:bdr w:val="none" w:sz="0" w:space="0" w:color="auto"/>
        </w:rPr>
        <w:t>鼓勵新創團隊創新業務</w:t>
      </w:r>
      <w:r w:rsidR="00961C7C" w:rsidRPr="00711378">
        <w:rPr>
          <w:rFonts w:ascii="標楷體" w:eastAsia="標楷體" w:hAnsi="標楷體" w:hint="eastAsia"/>
          <w:szCs w:val="22"/>
          <w:bdr w:val="none" w:sz="0" w:space="0" w:color="auto"/>
        </w:rPr>
        <w:t>媒合</w:t>
      </w:r>
      <w:r w:rsidR="00711378" w:rsidRPr="00711378">
        <w:rPr>
          <w:rFonts w:ascii="標楷體" w:eastAsia="標楷體" w:hAnsi="標楷體" w:hint="eastAsia"/>
          <w:szCs w:val="22"/>
          <w:bdr w:val="none" w:sz="0" w:space="0" w:color="auto"/>
        </w:rPr>
        <w:t>及</w:t>
      </w:r>
      <w:r w:rsidR="00E06111">
        <w:rPr>
          <w:rFonts w:ascii="標楷體" w:eastAsia="標楷體" w:hAnsi="標楷體" w:hint="eastAsia"/>
          <w:szCs w:val="22"/>
          <w:bdr w:val="none" w:sz="0" w:space="0" w:color="auto"/>
        </w:rPr>
        <w:t>合作</w:t>
      </w:r>
      <w:r w:rsidR="00961C7C" w:rsidRPr="00711378">
        <w:rPr>
          <w:rFonts w:ascii="標楷體" w:eastAsia="標楷體" w:hAnsi="標楷體" w:hint="eastAsia"/>
          <w:szCs w:val="22"/>
          <w:bdr w:val="none" w:sz="0" w:space="0" w:color="auto"/>
        </w:rPr>
        <w:t>交流</w:t>
      </w:r>
      <w:r w:rsidR="00711378" w:rsidRPr="00711378">
        <w:rPr>
          <w:rFonts w:ascii="標楷體" w:eastAsia="標楷體" w:hAnsi="標楷體" w:hint="eastAsia"/>
          <w:szCs w:val="22"/>
          <w:bdr w:val="none" w:sz="0" w:space="0" w:color="auto"/>
        </w:rPr>
        <w:t>。</w:t>
      </w:r>
    </w:p>
    <w:p w14:paraId="0B906282" w14:textId="77777777" w:rsidR="0002203C" w:rsidRPr="00961C7C" w:rsidRDefault="0002203C" w:rsidP="0002203C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left="962"/>
        <w:jc w:val="both"/>
        <w:rPr>
          <w:rFonts w:ascii="標楷體" w:eastAsia="標楷體" w:hAnsi="標楷體"/>
          <w:color w:val="000000" w:themeColor="text1"/>
          <w:szCs w:val="22"/>
          <w:bdr w:val="none" w:sz="0" w:space="0" w:color="auto"/>
        </w:rPr>
      </w:pPr>
    </w:p>
    <w:p w14:paraId="6ECE4447" w14:textId="57836C08" w:rsidR="00071D80" w:rsidRDefault="00071D80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firstLine="482"/>
        <w:jc w:val="both"/>
        <w:rPr>
          <w:rFonts w:ascii="標楷體" w:eastAsia="標楷體" w:hAnsi="標楷體"/>
          <w:szCs w:val="26"/>
          <w:bdr w:val="none" w:sz="0" w:space="0" w:color="auto"/>
          <w:lang w:eastAsia="zh-TW"/>
        </w:rPr>
      </w:pPr>
      <w:r w:rsidRPr="00071D80">
        <w:rPr>
          <w:rFonts w:eastAsia="標楷體" w:hint="eastAsia"/>
          <w:lang w:eastAsia="zh-TW"/>
        </w:rPr>
        <w:t>本活動並已列入行政院「金融發展行動方案」重點項目之一</w:t>
      </w:r>
      <w:r w:rsidRPr="00071D80">
        <w:rPr>
          <w:rFonts w:eastAsia="標楷體"/>
          <w:lang w:eastAsia="zh-TW"/>
        </w:rPr>
        <w:t>，</w:t>
      </w:r>
      <w:r w:rsidR="00D224B0" w:rsidRPr="00071D80">
        <w:rPr>
          <w:rFonts w:eastAsia="標楷體"/>
          <w:lang w:eastAsia="zh-TW"/>
        </w:rPr>
        <w:t>希望台北金融科技展能成為未來每年舉辦的國際性金融科技大展，來展現國內金融科技發展實力，以及爭取國際商機。</w:t>
      </w:r>
      <w:r w:rsidR="00961C7C" w:rsidRPr="00E06111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歡迎各界</w:t>
      </w:r>
      <w:r w:rsidR="00961C7C" w:rsidRPr="00E06111">
        <w:rPr>
          <w:rFonts w:ascii="標楷體" w:eastAsia="標楷體" w:hAnsi="標楷體"/>
          <w:color w:val="000000" w:themeColor="text1"/>
          <w:szCs w:val="26"/>
          <w:bdr w:val="none" w:sz="0" w:space="0" w:color="auto"/>
          <w:lang w:eastAsia="zh-TW"/>
        </w:rPr>
        <w:t>10</w:t>
      </w:r>
      <w:r w:rsidR="00961C7C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月</w:t>
      </w:r>
      <w:r w:rsidR="00961C7C" w:rsidRPr="00E06111">
        <w:rPr>
          <w:rFonts w:ascii="標楷體" w:eastAsia="標楷體" w:hAnsi="標楷體"/>
          <w:color w:val="000000" w:themeColor="text1"/>
          <w:szCs w:val="26"/>
          <w:bdr w:val="none" w:sz="0" w:space="0" w:color="auto"/>
          <w:lang w:eastAsia="zh-TW"/>
        </w:rPr>
        <w:t>5</w:t>
      </w:r>
      <w:r w:rsidR="00961C7C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日前報名把握此</w:t>
      </w:r>
      <w:r w:rsidR="00961C7C" w:rsidRPr="00E06111">
        <w:rPr>
          <w:rFonts w:ascii="標楷體" w:eastAsia="標楷體" w:hAnsi="標楷體" w:cs="Calibri" w:hint="eastAsia"/>
          <w:color w:val="000000" w:themeColor="text1"/>
          <w:kern w:val="2"/>
          <w:szCs w:val="22"/>
          <w:bdr w:val="none" w:sz="0" w:space="0" w:color="auto"/>
          <w:lang w:eastAsia="zh-TW"/>
        </w:rPr>
        <w:t>千載難逢的機會</w:t>
      </w:r>
      <w:r w:rsidR="00961C7C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。</w:t>
      </w:r>
      <w:proofErr w:type="gramStart"/>
      <w:r w:rsidR="00BE3472" w:rsidRPr="0087324B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完整徵</w:t>
      </w:r>
      <w:proofErr w:type="gramEnd"/>
      <w:r w:rsidR="00BE3472" w:rsidRPr="0087324B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展</w:t>
      </w:r>
      <w:r w:rsidR="00020B22" w:rsidRPr="0087324B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訊息可</w:t>
      </w:r>
      <w:proofErr w:type="gramStart"/>
      <w:r w:rsidR="00BE3472" w:rsidRPr="0087324B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詳</w:t>
      </w:r>
      <w:r w:rsidR="00020B22" w:rsidRPr="0087324B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官網</w:t>
      </w:r>
      <w:proofErr w:type="gramEnd"/>
      <w:r w:rsidR="0087324B">
        <w:rPr>
          <w:rFonts w:ascii="微軟正黑體" w:eastAsia="微軟正黑體" w:hAnsi="微軟正黑體" w:hint="eastAsia"/>
          <w:szCs w:val="26"/>
          <w:bdr w:val="none" w:sz="0" w:space="0" w:color="auto"/>
          <w:lang w:eastAsia="zh-TW"/>
        </w:rPr>
        <w:t>：</w:t>
      </w:r>
      <w:hyperlink r:id="rId12" w:history="1">
        <w:r w:rsidRPr="002E3491">
          <w:rPr>
            <w:rStyle w:val="a4"/>
            <w:rFonts w:ascii="標楷體" w:eastAsia="標楷體" w:hAnsi="標楷體"/>
            <w:szCs w:val="26"/>
            <w:bdr w:val="none" w:sz="0" w:space="0" w:color="auto"/>
            <w:lang w:eastAsia="zh-TW"/>
          </w:rPr>
          <w:t>http://www.fintechtaipei.tw</w:t>
        </w:r>
      </w:hyperlink>
      <w:r w:rsidR="00020B22" w:rsidRPr="0087324B">
        <w:rPr>
          <w:rFonts w:ascii="標楷體" w:eastAsia="標楷體" w:hAnsi="標楷體" w:hint="eastAsia"/>
          <w:szCs w:val="26"/>
          <w:bdr w:val="none" w:sz="0" w:space="0" w:color="auto"/>
          <w:lang w:eastAsia="zh-TW"/>
        </w:rPr>
        <w:t>。</w:t>
      </w:r>
    </w:p>
    <w:p w14:paraId="76961D72" w14:textId="77777777" w:rsidR="00E06111" w:rsidRPr="00E06111" w:rsidRDefault="00E06111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ind w:firstLine="482"/>
        <w:jc w:val="both"/>
        <w:rPr>
          <w:rFonts w:eastAsia="標楷體"/>
          <w:lang w:eastAsia="zh-TW"/>
        </w:rPr>
      </w:pPr>
    </w:p>
    <w:p w14:paraId="7079E08A" w14:textId="16C4C91F" w:rsidR="00711378" w:rsidRPr="00E06111" w:rsidRDefault="00711378" w:rsidP="00071D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b/>
          <w:color w:val="000000" w:themeColor="text1"/>
          <w:szCs w:val="26"/>
          <w:bdr w:val="none" w:sz="0" w:space="0" w:color="auto"/>
          <w:lang w:eastAsia="zh-TW"/>
        </w:rPr>
      </w:pPr>
      <w:r w:rsidRPr="00E06111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主辦單位</w:t>
      </w:r>
      <w:r w:rsidR="00EB5E2C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新聞</w:t>
      </w:r>
      <w:r w:rsidR="0044033E" w:rsidRPr="00E06111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聯絡人</w:t>
      </w:r>
      <w:r w:rsidRPr="00E06111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:</w:t>
      </w:r>
    </w:p>
    <w:p w14:paraId="1162EBB0" w14:textId="31E163A7" w:rsidR="0044033E" w:rsidRPr="00E06111" w:rsidRDefault="0044033E" w:rsidP="00EB5E2C">
      <w:pPr>
        <w:rPr>
          <w:rFonts w:ascii="標楷體" w:eastAsia="標楷體" w:hAnsi="標楷體"/>
          <w:color w:val="000000" w:themeColor="text1"/>
          <w:lang w:eastAsia="zh-TW"/>
        </w:rPr>
      </w:pPr>
      <w:r w:rsidRPr="00E06111">
        <w:rPr>
          <w:rFonts w:ascii="標楷體" w:eastAsia="標楷體" w:hAnsi="標楷體" w:hint="eastAsia"/>
          <w:color w:val="000000" w:themeColor="text1"/>
          <w:lang w:eastAsia="zh-TW"/>
        </w:rPr>
        <w:t>(</w:t>
      </w:r>
      <w:proofErr w:type="gramStart"/>
      <w:r w:rsidRPr="00E06111">
        <w:rPr>
          <w:rFonts w:ascii="標楷體" w:eastAsia="標楷體" w:hAnsi="標楷體" w:hint="eastAsia"/>
          <w:color w:val="000000" w:themeColor="text1"/>
          <w:lang w:eastAsia="zh-TW"/>
        </w:rPr>
        <w:t>一</w:t>
      </w:r>
      <w:proofErr w:type="gramEnd"/>
      <w:r w:rsidRPr="00E06111">
        <w:rPr>
          <w:rFonts w:ascii="標楷體" w:eastAsia="標楷體" w:hAnsi="標楷體" w:hint="eastAsia"/>
          <w:color w:val="000000" w:themeColor="text1"/>
          <w:lang w:eastAsia="zh-TW"/>
        </w:rPr>
        <w:t xml:space="preserve">)金融總會  林先生 02-25983328 #203  </w:t>
      </w:r>
      <w:hyperlink r:id="rId13" w:history="1">
        <w:r w:rsidRPr="00E06111">
          <w:rPr>
            <w:rStyle w:val="a4"/>
            <w:rFonts w:ascii="標楷體" w:eastAsia="標楷體" w:hAnsi="標楷體" w:hint="eastAsia"/>
            <w:color w:val="000000" w:themeColor="text1"/>
            <w:lang w:eastAsia="zh-TW"/>
          </w:rPr>
          <w:t>chris@tfsr.org.tw</w:t>
        </w:r>
      </w:hyperlink>
    </w:p>
    <w:p w14:paraId="39CD65F7" w14:textId="79F142FE" w:rsidR="0044033E" w:rsidRPr="00E06111" w:rsidRDefault="0044033E" w:rsidP="00EB5E2C">
      <w:pPr>
        <w:rPr>
          <w:rFonts w:ascii="標楷體" w:eastAsia="標楷體" w:hAnsi="標楷體"/>
          <w:color w:val="000000" w:themeColor="text1"/>
          <w:lang w:eastAsia="zh-TW"/>
        </w:rPr>
      </w:pPr>
      <w:r w:rsidRPr="00E06111">
        <w:rPr>
          <w:rFonts w:ascii="標楷體" w:eastAsia="標楷體" w:hAnsi="標楷體" w:hint="eastAsia"/>
          <w:color w:val="000000" w:themeColor="text1"/>
          <w:lang w:eastAsia="zh-TW"/>
        </w:rPr>
        <w:t>(二)金融</w:t>
      </w:r>
      <w:proofErr w:type="gramStart"/>
      <w:r w:rsidRPr="00E06111">
        <w:rPr>
          <w:rFonts w:ascii="標楷體" w:eastAsia="標楷體" w:hAnsi="標楷體" w:hint="eastAsia"/>
          <w:color w:val="000000" w:themeColor="text1"/>
          <w:lang w:eastAsia="zh-TW"/>
        </w:rPr>
        <w:t>研</w:t>
      </w:r>
      <w:proofErr w:type="gramEnd"/>
      <w:r w:rsidRPr="00E06111">
        <w:rPr>
          <w:rFonts w:ascii="標楷體" w:eastAsia="標楷體" w:hAnsi="標楷體" w:hint="eastAsia"/>
          <w:color w:val="000000" w:themeColor="text1"/>
          <w:lang w:eastAsia="zh-TW"/>
        </w:rPr>
        <w:t xml:space="preserve">訓院  張小姐02-2393-2830  </w:t>
      </w:r>
      <w:hyperlink r:id="rId14" w:history="1">
        <w:r w:rsidRPr="00E06111">
          <w:rPr>
            <w:rFonts w:hint="eastAsia"/>
            <w:color w:val="000000" w:themeColor="text1"/>
            <w:u w:val="single"/>
            <w:lang w:eastAsia="zh-TW"/>
          </w:rPr>
          <w:t>abby701@tabf.org.tw</w:t>
        </w:r>
      </w:hyperlink>
    </w:p>
    <w:p w14:paraId="2D39471C" w14:textId="2C8B7C6C" w:rsidR="0044033E" w:rsidRPr="00E06111" w:rsidRDefault="00071D80" w:rsidP="00071D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/>
          <w:b/>
          <w:color w:val="000000" w:themeColor="text1"/>
          <w:szCs w:val="26"/>
          <w:bdr w:val="none" w:sz="0" w:space="0" w:color="auto"/>
          <w:lang w:eastAsia="zh-TW"/>
        </w:rPr>
      </w:pPr>
      <w:r w:rsidRPr="00E06111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參展報名</w:t>
      </w:r>
      <w:r w:rsidR="0002203C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聯絡人</w:t>
      </w:r>
      <w:r w:rsidRPr="00E06111">
        <w:rPr>
          <w:rFonts w:ascii="標楷體" w:eastAsia="標楷體" w:hAnsi="標楷體" w:hint="eastAsia"/>
          <w:b/>
          <w:color w:val="000000" w:themeColor="text1"/>
          <w:szCs w:val="26"/>
          <w:bdr w:val="none" w:sz="0" w:space="0" w:color="auto"/>
          <w:lang w:eastAsia="zh-TW"/>
        </w:rPr>
        <w:t>:</w:t>
      </w:r>
    </w:p>
    <w:p w14:paraId="0F1D7CEF" w14:textId="37A4078E" w:rsidR="00071D80" w:rsidRPr="00E06111" w:rsidRDefault="0044033E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0" w:lineRule="atLeast"/>
        <w:jc w:val="both"/>
        <w:rPr>
          <w:rFonts w:ascii="標楷體" w:eastAsia="標楷體" w:hAnsi="標楷體"/>
          <w:color w:val="000000" w:themeColor="text1"/>
          <w:szCs w:val="26"/>
          <w:bdr w:val="none" w:sz="0" w:space="0" w:color="auto"/>
          <w:lang w:eastAsia="zh-TW"/>
        </w:rPr>
      </w:pP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(</w:t>
      </w:r>
      <w:proofErr w:type="gramStart"/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一</w:t>
      </w:r>
      <w:proofErr w:type="gramEnd"/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)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金融機構:</w:t>
      </w: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 xml:space="preserve"> 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金融</w:t>
      </w:r>
      <w:proofErr w:type="gramStart"/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研</w:t>
      </w:r>
      <w:proofErr w:type="gramEnd"/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訓院</w:t>
      </w:r>
      <w:r w:rsidR="00071D80" w:rsidRPr="00E06111">
        <w:rPr>
          <w:rFonts w:ascii="標楷體" w:eastAsia="標楷體" w:hAnsi="標楷體"/>
          <w:color w:val="000000" w:themeColor="text1"/>
          <w:szCs w:val="26"/>
          <w:bdr w:val="none" w:sz="0" w:space="0" w:color="auto"/>
          <w:lang w:eastAsia="zh-TW"/>
        </w:rPr>
        <w:t xml:space="preserve"> </w:t>
      </w:r>
      <w:proofErr w:type="gramStart"/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芬恩特</w:t>
      </w:r>
      <w:proofErr w:type="gramEnd"/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創新聚落</w:t>
      </w:r>
      <w:r w:rsidR="00E06111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 xml:space="preserve"> 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張小姐</w:t>
      </w: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02-2393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2830</w:t>
      </w: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 xml:space="preserve">  </w:t>
      </w:r>
      <w:hyperlink r:id="rId15" w:history="1">
        <w:r w:rsidR="00071D80" w:rsidRPr="00E06111">
          <w:rPr>
            <w:rFonts w:hint="eastAsia"/>
            <w:color w:val="000000" w:themeColor="text1"/>
            <w:szCs w:val="26"/>
            <w:u w:val="single"/>
            <w:bdr w:val="none" w:sz="0" w:space="0" w:color="auto"/>
            <w:lang w:eastAsia="zh-TW"/>
          </w:rPr>
          <w:t>abby701@tabf.org.tw</w:t>
        </w:r>
      </w:hyperlink>
    </w:p>
    <w:p w14:paraId="7A1E3D8B" w14:textId="2D35FE06" w:rsidR="00071D80" w:rsidRPr="00E06111" w:rsidRDefault="0044033E" w:rsidP="00E061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0" w:lineRule="atLeast"/>
        <w:jc w:val="both"/>
        <w:rPr>
          <w:rFonts w:ascii="標楷體" w:eastAsia="標楷體" w:hAnsi="標楷體"/>
          <w:color w:val="000000" w:themeColor="text1"/>
          <w:szCs w:val="26"/>
          <w:bdr w:val="none" w:sz="0" w:space="0" w:color="auto"/>
          <w:lang w:eastAsia="zh-TW"/>
        </w:rPr>
      </w:pP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(二)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非金融機構:</w:t>
      </w: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 xml:space="preserve"> 資策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會</w:t>
      </w: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 </w:t>
      </w:r>
      <w:r w:rsidR="00071D80"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>賴先生 02-6607-2365</w:t>
      </w:r>
      <w:r w:rsidRPr="00E06111">
        <w:rPr>
          <w:rFonts w:ascii="標楷體" w:eastAsia="標楷體" w:hAnsi="標楷體" w:hint="eastAsia"/>
          <w:color w:val="000000" w:themeColor="text1"/>
          <w:szCs w:val="26"/>
          <w:bdr w:val="none" w:sz="0" w:space="0" w:color="auto"/>
          <w:lang w:eastAsia="zh-TW"/>
        </w:rPr>
        <w:t xml:space="preserve">  </w:t>
      </w:r>
      <w:hyperlink r:id="rId16" w:history="1">
        <w:r w:rsidR="00071D80" w:rsidRPr="00E06111">
          <w:rPr>
            <w:rFonts w:ascii="標楷體" w:eastAsia="標楷體" w:hAnsi="標楷體"/>
            <w:color w:val="000000" w:themeColor="text1"/>
            <w:szCs w:val="26"/>
            <w:u w:val="single"/>
            <w:bdr w:val="none" w:sz="0" w:space="0" w:color="auto"/>
            <w:lang w:eastAsia="zh-TW"/>
          </w:rPr>
          <w:t>anthonylai@iii.org.tw</w:t>
        </w:r>
      </w:hyperlink>
    </w:p>
    <w:p w14:paraId="147955A9" w14:textId="77777777" w:rsidR="00E839C9" w:rsidRPr="0044033E" w:rsidRDefault="00E839C9" w:rsidP="0044033E">
      <w:pPr>
        <w:pStyle w:val="10"/>
        <w:rPr>
          <w:rFonts w:ascii="標楷體" w:eastAsia="標楷體" w:hAnsi="標楷體"/>
        </w:rPr>
      </w:pPr>
    </w:p>
    <w:p w14:paraId="72219AC0" w14:textId="61DA72F7" w:rsidR="00E30A49" w:rsidRPr="0087324B" w:rsidRDefault="00E30A49">
      <w:pPr>
        <w:pStyle w:val="10"/>
        <w:jc w:val="center"/>
        <w:rPr>
          <w:rFonts w:ascii="標楷體" w:eastAsia="標楷體" w:hAnsi="標楷體"/>
        </w:rPr>
      </w:pPr>
      <w:r w:rsidRPr="0087324B">
        <w:rPr>
          <w:rFonts w:ascii="標楷體" w:eastAsia="標楷體" w:hAnsi="標楷體"/>
        </w:rPr>
        <w:t># # #</w:t>
      </w:r>
    </w:p>
    <w:bookmarkEnd w:id="0"/>
    <w:p w14:paraId="65D3ED8C" w14:textId="67D443B9" w:rsidR="000C51F4" w:rsidRPr="0087324B" w:rsidRDefault="000C51F4" w:rsidP="0056724A">
      <w:pPr>
        <w:snapToGrid w:val="0"/>
        <w:rPr>
          <w:rFonts w:ascii="標楷體" w:eastAsia="標楷體" w:hAnsi="標楷體"/>
          <w:color w:val="0563C1"/>
          <w:sz w:val="22"/>
          <w:u w:val="single" w:color="0563C1"/>
          <w:lang w:val="fr-FR"/>
        </w:rPr>
      </w:pPr>
    </w:p>
    <w:sectPr w:rsidR="000C51F4" w:rsidRPr="0087324B" w:rsidSect="00572DF3">
      <w:headerReference w:type="default" r:id="rId17"/>
      <w:footerReference w:type="default" r:id="rId18"/>
      <w:pgSz w:w="11900" w:h="16840"/>
      <w:pgMar w:top="1440" w:right="964" w:bottom="1440" w:left="964" w:header="85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9D826" w14:textId="77777777" w:rsidR="00EC7C22" w:rsidRDefault="00EC7C22">
      <w:r>
        <w:separator/>
      </w:r>
    </w:p>
  </w:endnote>
  <w:endnote w:type="continuationSeparator" w:id="0">
    <w:p w14:paraId="1B402007" w14:textId="77777777" w:rsidR="00EC7C22" w:rsidRDefault="00EC7C22">
      <w:r>
        <w:continuationSeparator/>
      </w:r>
    </w:p>
  </w:endnote>
  <w:endnote w:type="continuationNotice" w:id="1">
    <w:p w14:paraId="1B5979E1" w14:textId="77777777" w:rsidR="00EC7C22" w:rsidRDefault="00EC7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9CF34" w14:textId="3F4E6C22" w:rsidR="00DD2DC7" w:rsidRPr="00F20ACE" w:rsidRDefault="00DD2DC7" w:rsidP="00572DF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20" w:lineRule="exact"/>
      <w:rPr>
        <w:rFonts w:ascii="Calibri" w:eastAsia="微軟正黑體" w:hAnsi="Calibri" w:cs="Segoe UI Light"/>
        <w:sz w:val="16"/>
        <w:szCs w:val="20"/>
        <w:bdr w:val="none" w:sz="0" w:space="0" w:color="auto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5BB2" w14:textId="77777777" w:rsidR="00EC7C22" w:rsidRDefault="00EC7C22">
      <w:r>
        <w:separator/>
      </w:r>
    </w:p>
  </w:footnote>
  <w:footnote w:type="continuationSeparator" w:id="0">
    <w:p w14:paraId="51CD045C" w14:textId="77777777" w:rsidR="00EC7C22" w:rsidRDefault="00EC7C22">
      <w:r>
        <w:continuationSeparator/>
      </w:r>
    </w:p>
  </w:footnote>
  <w:footnote w:type="continuationNotice" w:id="1">
    <w:p w14:paraId="7BAB4272" w14:textId="77777777" w:rsidR="00EC7C22" w:rsidRDefault="00EC7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5E98B" w14:textId="0F322E72" w:rsidR="00840986" w:rsidRDefault="0084098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3C891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02F7E81"/>
    <w:multiLevelType w:val="hybridMultilevel"/>
    <w:tmpl w:val="DA2C4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3E0559"/>
    <w:multiLevelType w:val="hybridMultilevel"/>
    <w:tmpl w:val="9848A8A6"/>
    <w:lvl w:ilvl="0" w:tplc="DED0704C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E70EE9"/>
    <w:multiLevelType w:val="hybridMultilevel"/>
    <w:tmpl w:val="4E14CE9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E87CC5"/>
    <w:multiLevelType w:val="hybridMultilevel"/>
    <w:tmpl w:val="E870C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F750A2"/>
    <w:multiLevelType w:val="hybridMultilevel"/>
    <w:tmpl w:val="3D4CE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5F727C2"/>
    <w:multiLevelType w:val="hybridMultilevel"/>
    <w:tmpl w:val="0170A078"/>
    <w:lvl w:ilvl="0" w:tplc="04090001">
      <w:start w:val="1"/>
      <w:numFmt w:val="bullet"/>
      <w:lvlText w:val=""/>
      <w:lvlJc w:val="left"/>
      <w:pPr>
        <w:ind w:left="180" w:hanging="180"/>
      </w:pPr>
      <w:rPr>
        <w:rFonts w:ascii="Wingdings" w:hAnsi="Wingdings" w:hint="default"/>
      </w:rPr>
    </w:lvl>
    <w:lvl w:ilvl="1" w:tplc="9CCCC75C">
      <w:start w:val="1"/>
      <w:numFmt w:val="ideographTraditional"/>
      <w:lvlText w:val="%2、"/>
      <w:lvlJc w:val="left"/>
      <w:pPr>
        <w:ind w:left="76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B613A2"/>
    <w:multiLevelType w:val="hybridMultilevel"/>
    <w:tmpl w:val="C7F222FA"/>
    <w:lvl w:ilvl="0" w:tplc="35126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8AC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8AD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A9C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405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8AD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03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6DC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05B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56678E"/>
    <w:multiLevelType w:val="hybridMultilevel"/>
    <w:tmpl w:val="289C382C"/>
    <w:lvl w:ilvl="0" w:tplc="04090019">
      <w:start w:val="1"/>
      <w:numFmt w:val="ideographTraditional"/>
      <w:lvlText w:val="%1、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DA3D1C"/>
    <w:multiLevelType w:val="hybridMultilevel"/>
    <w:tmpl w:val="726029D8"/>
    <w:lvl w:ilvl="0" w:tplc="04090001">
      <w:start w:val="1"/>
      <w:numFmt w:val="bullet"/>
      <w:lvlText w:val=""/>
      <w:lvlJc w:val="left"/>
      <w:pPr>
        <w:ind w:left="180" w:hanging="180"/>
      </w:pPr>
      <w:rPr>
        <w:rFonts w:ascii="Wingdings" w:hAnsi="Wingdings" w:hint="default"/>
      </w:rPr>
    </w:lvl>
    <w:lvl w:ilvl="1" w:tplc="9CCCC75C">
      <w:start w:val="1"/>
      <w:numFmt w:val="ideographTraditional"/>
      <w:lvlText w:val="%2、"/>
      <w:lvlJc w:val="left"/>
      <w:pPr>
        <w:ind w:left="76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F4626D"/>
    <w:multiLevelType w:val="hybridMultilevel"/>
    <w:tmpl w:val="5AE215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3BB967BF"/>
    <w:multiLevelType w:val="hybridMultilevel"/>
    <w:tmpl w:val="9D484B5E"/>
    <w:lvl w:ilvl="0" w:tplc="76168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1D6BC3"/>
    <w:multiLevelType w:val="hybridMultilevel"/>
    <w:tmpl w:val="EEAC029C"/>
    <w:lvl w:ilvl="0" w:tplc="9798262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FFE25A4"/>
    <w:multiLevelType w:val="hybridMultilevel"/>
    <w:tmpl w:val="602E2390"/>
    <w:lvl w:ilvl="0" w:tplc="AF94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CE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86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00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08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EB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09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F40093"/>
    <w:multiLevelType w:val="hybridMultilevel"/>
    <w:tmpl w:val="845E847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867D3B"/>
    <w:multiLevelType w:val="hybridMultilevel"/>
    <w:tmpl w:val="11C06B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7182E46"/>
    <w:multiLevelType w:val="hybridMultilevel"/>
    <w:tmpl w:val="B5ECB9E2"/>
    <w:lvl w:ilvl="0" w:tplc="9798262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9CCCC75C">
      <w:start w:val="1"/>
      <w:numFmt w:val="ideographTraditional"/>
      <w:lvlText w:val="%2、"/>
      <w:lvlJc w:val="left"/>
      <w:pPr>
        <w:ind w:left="76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4849D3"/>
    <w:multiLevelType w:val="hybridMultilevel"/>
    <w:tmpl w:val="E808382C"/>
    <w:styleLink w:val="1"/>
    <w:lvl w:ilvl="0" w:tplc="6E0E8C10">
      <w:start w:val="1"/>
      <w:numFmt w:val="decimal"/>
      <w:lvlText w:val="%1."/>
      <w:lvlJc w:val="left"/>
      <w:pPr>
        <w:ind w:left="714" w:hanging="35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BE7E8E">
      <w:start w:val="1"/>
      <w:numFmt w:val="decimal"/>
      <w:lvlText w:val="%2."/>
      <w:lvlJc w:val="left"/>
      <w:pPr>
        <w:ind w:left="131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CEA1D2">
      <w:start w:val="1"/>
      <w:numFmt w:val="lowerRoman"/>
      <w:lvlText w:val="%3."/>
      <w:lvlJc w:val="left"/>
      <w:pPr>
        <w:ind w:left="1794" w:hanging="6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3857CC">
      <w:start w:val="1"/>
      <w:numFmt w:val="decimal"/>
      <w:lvlText w:val="%4."/>
      <w:lvlJc w:val="left"/>
      <w:pPr>
        <w:ind w:left="227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001E4">
      <w:start w:val="1"/>
      <w:numFmt w:val="decimal"/>
      <w:lvlText w:val="%5."/>
      <w:lvlJc w:val="left"/>
      <w:pPr>
        <w:ind w:left="275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548BA6">
      <w:start w:val="1"/>
      <w:numFmt w:val="lowerRoman"/>
      <w:lvlText w:val="%6."/>
      <w:lvlJc w:val="left"/>
      <w:pPr>
        <w:ind w:left="3234" w:hanging="6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00B3C">
      <w:start w:val="1"/>
      <w:numFmt w:val="decimal"/>
      <w:lvlText w:val="%7."/>
      <w:lvlJc w:val="left"/>
      <w:pPr>
        <w:ind w:left="371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42F00">
      <w:start w:val="1"/>
      <w:numFmt w:val="decimal"/>
      <w:lvlText w:val="%8."/>
      <w:lvlJc w:val="left"/>
      <w:pPr>
        <w:ind w:left="4194" w:hanging="47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300020">
      <w:start w:val="1"/>
      <w:numFmt w:val="lowerRoman"/>
      <w:lvlText w:val="%9."/>
      <w:lvlJc w:val="left"/>
      <w:pPr>
        <w:ind w:left="4674" w:hanging="6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04371BF"/>
    <w:multiLevelType w:val="hybridMultilevel"/>
    <w:tmpl w:val="1DF6B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3C076A"/>
    <w:multiLevelType w:val="hybridMultilevel"/>
    <w:tmpl w:val="800E3C82"/>
    <w:lvl w:ilvl="0" w:tplc="8E1675C4">
      <w:start w:val="2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BD415FE"/>
    <w:multiLevelType w:val="hybridMultilevel"/>
    <w:tmpl w:val="ACB8B8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DDD3D75"/>
    <w:multiLevelType w:val="hybridMultilevel"/>
    <w:tmpl w:val="FDC88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C75274"/>
    <w:multiLevelType w:val="hybridMultilevel"/>
    <w:tmpl w:val="CC127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F8828A1"/>
    <w:multiLevelType w:val="hybridMultilevel"/>
    <w:tmpl w:val="E808382C"/>
    <w:numStyleLink w:val="1"/>
  </w:abstractNum>
  <w:abstractNum w:abstractNumId="24">
    <w:nsid w:val="622C7DD6"/>
    <w:multiLevelType w:val="hybridMultilevel"/>
    <w:tmpl w:val="845E8478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7B7692"/>
    <w:multiLevelType w:val="hybridMultilevel"/>
    <w:tmpl w:val="18EC9F2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6">
    <w:nsid w:val="68E60785"/>
    <w:multiLevelType w:val="hybridMultilevel"/>
    <w:tmpl w:val="53C07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B215DA"/>
    <w:multiLevelType w:val="hybridMultilevel"/>
    <w:tmpl w:val="022EE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D03118"/>
    <w:multiLevelType w:val="hybridMultilevel"/>
    <w:tmpl w:val="134CA8BE"/>
    <w:lvl w:ilvl="0" w:tplc="AB1CE8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C830E5"/>
    <w:multiLevelType w:val="hybridMultilevel"/>
    <w:tmpl w:val="F460B5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26"/>
  </w:num>
  <w:num w:numId="9">
    <w:abstractNumId w:val="27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24"/>
  </w:num>
  <w:num w:numId="15">
    <w:abstractNumId w:val="6"/>
  </w:num>
  <w:num w:numId="16">
    <w:abstractNumId w:val="9"/>
  </w:num>
  <w:num w:numId="17">
    <w:abstractNumId w:val="19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8"/>
  </w:num>
  <w:num w:numId="27">
    <w:abstractNumId w:val="28"/>
  </w:num>
  <w:num w:numId="28">
    <w:abstractNumId w:val="21"/>
  </w:num>
  <w:num w:numId="29">
    <w:abstractNumId w:val="11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11"/>
    <w:rsid w:val="000039A6"/>
    <w:rsid w:val="00003BC7"/>
    <w:rsid w:val="000055CD"/>
    <w:rsid w:val="00007241"/>
    <w:rsid w:val="000122A3"/>
    <w:rsid w:val="00012E08"/>
    <w:rsid w:val="00016F2F"/>
    <w:rsid w:val="00017866"/>
    <w:rsid w:val="00020B22"/>
    <w:rsid w:val="00021E40"/>
    <w:rsid w:val="0002203C"/>
    <w:rsid w:val="000232DA"/>
    <w:rsid w:val="0002710E"/>
    <w:rsid w:val="00027534"/>
    <w:rsid w:val="0002799B"/>
    <w:rsid w:val="00031D0A"/>
    <w:rsid w:val="00031EF4"/>
    <w:rsid w:val="000338E2"/>
    <w:rsid w:val="00043D47"/>
    <w:rsid w:val="000470E1"/>
    <w:rsid w:val="000501CD"/>
    <w:rsid w:val="00055BFC"/>
    <w:rsid w:val="00056BB7"/>
    <w:rsid w:val="00063E64"/>
    <w:rsid w:val="00064F30"/>
    <w:rsid w:val="00065FED"/>
    <w:rsid w:val="000669FD"/>
    <w:rsid w:val="00066DD1"/>
    <w:rsid w:val="0006775E"/>
    <w:rsid w:val="000700D9"/>
    <w:rsid w:val="0007175C"/>
    <w:rsid w:val="00071D80"/>
    <w:rsid w:val="00073B7E"/>
    <w:rsid w:val="000757FA"/>
    <w:rsid w:val="0008189B"/>
    <w:rsid w:val="00082785"/>
    <w:rsid w:val="00082796"/>
    <w:rsid w:val="00083104"/>
    <w:rsid w:val="000922D8"/>
    <w:rsid w:val="00092883"/>
    <w:rsid w:val="00092945"/>
    <w:rsid w:val="0009597A"/>
    <w:rsid w:val="000A6512"/>
    <w:rsid w:val="000A65C6"/>
    <w:rsid w:val="000C143A"/>
    <w:rsid w:val="000C3A41"/>
    <w:rsid w:val="000C4627"/>
    <w:rsid w:val="000C51F4"/>
    <w:rsid w:val="000D2C4D"/>
    <w:rsid w:val="000D59D1"/>
    <w:rsid w:val="000E22D3"/>
    <w:rsid w:val="000E3853"/>
    <w:rsid w:val="000E69A4"/>
    <w:rsid w:val="000E6F33"/>
    <w:rsid w:val="000F201F"/>
    <w:rsid w:val="000F290F"/>
    <w:rsid w:val="000F3244"/>
    <w:rsid w:val="000F36AF"/>
    <w:rsid w:val="000F69F2"/>
    <w:rsid w:val="001016B1"/>
    <w:rsid w:val="00101C88"/>
    <w:rsid w:val="00102E68"/>
    <w:rsid w:val="0010601D"/>
    <w:rsid w:val="00107110"/>
    <w:rsid w:val="00110A35"/>
    <w:rsid w:val="00111D5D"/>
    <w:rsid w:val="00111F46"/>
    <w:rsid w:val="00111F57"/>
    <w:rsid w:val="00112645"/>
    <w:rsid w:val="001170DD"/>
    <w:rsid w:val="00130646"/>
    <w:rsid w:val="0013134F"/>
    <w:rsid w:val="00135049"/>
    <w:rsid w:val="00140C8F"/>
    <w:rsid w:val="001443DC"/>
    <w:rsid w:val="00146C0A"/>
    <w:rsid w:val="00151338"/>
    <w:rsid w:val="001514F5"/>
    <w:rsid w:val="00151E5A"/>
    <w:rsid w:val="0015278A"/>
    <w:rsid w:val="0015480B"/>
    <w:rsid w:val="00156250"/>
    <w:rsid w:val="001566D1"/>
    <w:rsid w:val="00165191"/>
    <w:rsid w:val="00166C30"/>
    <w:rsid w:val="00167861"/>
    <w:rsid w:val="00171F31"/>
    <w:rsid w:val="00182B16"/>
    <w:rsid w:val="0018625D"/>
    <w:rsid w:val="0018781E"/>
    <w:rsid w:val="00187851"/>
    <w:rsid w:val="001935C2"/>
    <w:rsid w:val="00193869"/>
    <w:rsid w:val="001947EE"/>
    <w:rsid w:val="001A1E3C"/>
    <w:rsid w:val="001A1F89"/>
    <w:rsid w:val="001A237C"/>
    <w:rsid w:val="001A3298"/>
    <w:rsid w:val="001B202F"/>
    <w:rsid w:val="001B5E1B"/>
    <w:rsid w:val="001C13BF"/>
    <w:rsid w:val="001C2318"/>
    <w:rsid w:val="001C2644"/>
    <w:rsid w:val="001C4D16"/>
    <w:rsid w:val="001C501D"/>
    <w:rsid w:val="001C65AA"/>
    <w:rsid w:val="001D01A1"/>
    <w:rsid w:val="001D1887"/>
    <w:rsid w:val="001D341F"/>
    <w:rsid w:val="001D74A2"/>
    <w:rsid w:val="001E4DDC"/>
    <w:rsid w:val="001E70C9"/>
    <w:rsid w:val="001F04AD"/>
    <w:rsid w:val="001F1B4D"/>
    <w:rsid w:val="002023C6"/>
    <w:rsid w:val="002042D7"/>
    <w:rsid w:val="0021083D"/>
    <w:rsid w:val="00211CCF"/>
    <w:rsid w:val="00214D7D"/>
    <w:rsid w:val="002207CF"/>
    <w:rsid w:val="00220C1A"/>
    <w:rsid w:val="00221A8B"/>
    <w:rsid w:val="002228B8"/>
    <w:rsid w:val="00225546"/>
    <w:rsid w:val="00226D85"/>
    <w:rsid w:val="00227F75"/>
    <w:rsid w:val="00231FA4"/>
    <w:rsid w:val="00232C91"/>
    <w:rsid w:val="00240987"/>
    <w:rsid w:val="002417CB"/>
    <w:rsid w:val="002421EA"/>
    <w:rsid w:val="002549C4"/>
    <w:rsid w:val="00255E4E"/>
    <w:rsid w:val="002625EF"/>
    <w:rsid w:val="00265D45"/>
    <w:rsid w:val="00267671"/>
    <w:rsid w:val="00267A40"/>
    <w:rsid w:val="00267E3C"/>
    <w:rsid w:val="00270B56"/>
    <w:rsid w:val="00272E3F"/>
    <w:rsid w:val="00274208"/>
    <w:rsid w:val="00275D36"/>
    <w:rsid w:val="00280329"/>
    <w:rsid w:val="00281549"/>
    <w:rsid w:val="00283C16"/>
    <w:rsid w:val="00284485"/>
    <w:rsid w:val="002860C9"/>
    <w:rsid w:val="002908D8"/>
    <w:rsid w:val="002965A0"/>
    <w:rsid w:val="002A0224"/>
    <w:rsid w:val="002A057A"/>
    <w:rsid w:val="002A1DCA"/>
    <w:rsid w:val="002A7B70"/>
    <w:rsid w:val="002B1511"/>
    <w:rsid w:val="002B37D3"/>
    <w:rsid w:val="002C0BAE"/>
    <w:rsid w:val="002C17AD"/>
    <w:rsid w:val="002C250C"/>
    <w:rsid w:val="002C262A"/>
    <w:rsid w:val="002C4025"/>
    <w:rsid w:val="002C5A2F"/>
    <w:rsid w:val="002C6347"/>
    <w:rsid w:val="002D1B91"/>
    <w:rsid w:val="002D2836"/>
    <w:rsid w:val="002D4B2D"/>
    <w:rsid w:val="002D4FDD"/>
    <w:rsid w:val="002D7738"/>
    <w:rsid w:val="002D799F"/>
    <w:rsid w:val="002E0C9A"/>
    <w:rsid w:val="002E1FAF"/>
    <w:rsid w:val="002E6787"/>
    <w:rsid w:val="002E7E9B"/>
    <w:rsid w:val="002F56A4"/>
    <w:rsid w:val="002F6272"/>
    <w:rsid w:val="0030116D"/>
    <w:rsid w:val="00301A38"/>
    <w:rsid w:val="00304872"/>
    <w:rsid w:val="00306AB1"/>
    <w:rsid w:val="00311373"/>
    <w:rsid w:val="00317A71"/>
    <w:rsid w:val="00320035"/>
    <w:rsid w:val="0032062F"/>
    <w:rsid w:val="00321E27"/>
    <w:rsid w:val="00325D2D"/>
    <w:rsid w:val="00327882"/>
    <w:rsid w:val="00327F12"/>
    <w:rsid w:val="003323A6"/>
    <w:rsid w:val="00337952"/>
    <w:rsid w:val="00341292"/>
    <w:rsid w:val="00341BA3"/>
    <w:rsid w:val="00341E86"/>
    <w:rsid w:val="003428EF"/>
    <w:rsid w:val="003438D8"/>
    <w:rsid w:val="00346052"/>
    <w:rsid w:val="003526C8"/>
    <w:rsid w:val="0035278F"/>
    <w:rsid w:val="0035348A"/>
    <w:rsid w:val="0036019B"/>
    <w:rsid w:val="0036051A"/>
    <w:rsid w:val="00366BDD"/>
    <w:rsid w:val="003703CC"/>
    <w:rsid w:val="00372D62"/>
    <w:rsid w:val="0037327C"/>
    <w:rsid w:val="00380A8C"/>
    <w:rsid w:val="003812B9"/>
    <w:rsid w:val="00383829"/>
    <w:rsid w:val="00383FBF"/>
    <w:rsid w:val="003870A2"/>
    <w:rsid w:val="003911C4"/>
    <w:rsid w:val="00397B4B"/>
    <w:rsid w:val="003A0A0D"/>
    <w:rsid w:val="003A160F"/>
    <w:rsid w:val="003A1BA3"/>
    <w:rsid w:val="003A298F"/>
    <w:rsid w:val="003A54F0"/>
    <w:rsid w:val="003A6B3C"/>
    <w:rsid w:val="003B019F"/>
    <w:rsid w:val="003B13AA"/>
    <w:rsid w:val="003B4032"/>
    <w:rsid w:val="003C10CE"/>
    <w:rsid w:val="003C2275"/>
    <w:rsid w:val="003C6383"/>
    <w:rsid w:val="003D1189"/>
    <w:rsid w:val="003D243E"/>
    <w:rsid w:val="003D3C88"/>
    <w:rsid w:val="003D53F5"/>
    <w:rsid w:val="003E5D3B"/>
    <w:rsid w:val="003E7ACA"/>
    <w:rsid w:val="003F262E"/>
    <w:rsid w:val="003F3F38"/>
    <w:rsid w:val="003F5CD3"/>
    <w:rsid w:val="003F5FC6"/>
    <w:rsid w:val="004008D6"/>
    <w:rsid w:val="00405196"/>
    <w:rsid w:val="00407B3D"/>
    <w:rsid w:val="00414E5D"/>
    <w:rsid w:val="00417C6E"/>
    <w:rsid w:val="00417D4A"/>
    <w:rsid w:val="004213F6"/>
    <w:rsid w:val="004258E4"/>
    <w:rsid w:val="004262FB"/>
    <w:rsid w:val="00427FB1"/>
    <w:rsid w:val="00430980"/>
    <w:rsid w:val="004358DC"/>
    <w:rsid w:val="004369BA"/>
    <w:rsid w:val="00436CD2"/>
    <w:rsid w:val="0044033E"/>
    <w:rsid w:val="00447403"/>
    <w:rsid w:val="00451F47"/>
    <w:rsid w:val="00452E22"/>
    <w:rsid w:val="0045362C"/>
    <w:rsid w:val="004619F8"/>
    <w:rsid w:val="00474B96"/>
    <w:rsid w:val="00483836"/>
    <w:rsid w:val="0049215C"/>
    <w:rsid w:val="0049275F"/>
    <w:rsid w:val="00494E46"/>
    <w:rsid w:val="004A0D8A"/>
    <w:rsid w:val="004A15D1"/>
    <w:rsid w:val="004A4CBD"/>
    <w:rsid w:val="004A661B"/>
    <w:rsid w:val="004A7C95"/>
    <w:rsid w:val="004B2AD1"/>
    <w:rsid w:val="004B3634"/>
    <w:rsid w:val="004B427F"/>
    <w:rsid w:val="004C25D6"/>
    <w:rsid w:val="004D1501"/>
    <w:rsid w:val="004D583E"/>
    <w:rsid w:val="004D6C84"/>
    <w:rsid w:val="004E5925"/>
    <w:rsid w:val="004E5DEF"/>
    <w:rsid w:val="004F0211"/>
    <w:rsid w:val="004F3819"/>
    <w:rsid w:val="004F722F"/>
    <w:rsid w:val="00500947"/>
    <w:rsid w:val="00501B94"/>
    <w:rsid w:val="0050586D"/>
    <w:rsid w:val="005060C1"/>
    <w:rsid w:val="00506CF2"/>
    <w:rsid w:val="00507FE7"/>
    <w:rsid w:val="00513F94"/>
    <w:rsid w:val="0051755D"/>
    <w:rsid w:val="00525252"/>
    <w:rsid w:val="005267FE"/>
    <w:rsid w:val="005341B6"/>
    <w:rsid w:val="00534C21"/>
    <w:rsid w:val="00542B06"/>
    <w:rsid w:val="00546825"/>
    <w:rsid w:val="00547791"/>
    <w:rsid w:val="00551126"/>
    <w:rsid w:val="00552DF8"/>
    <w:rsid w:val="00553E4F"/>
    <w:rsid w:val="00553E9D"/>
    <w:rsid w:val="00556E97"/>
    <w:rsid w:val="00560C61"/>
    <w:rsid w:val="005627A1"/>
    <w:rsid w:val="005671AA"/>
    <w:rsid w:val="0056724A"/>
    <w:rsid w:val="005677CD"/>
    <w:rsid w:val="00570C37"/>
    <w:rsid w:val="00571757"/>
    <w:rsid w:val="00572DF3"/>
    <w:rsid w:val="0057660A"/>
    <w:rsid w:val="00582622"/>
    <w:rsid w:val="0058549D"/>
    <w:rsid w:val="00586295"/>
    <w:rsid w:val="00587F85"/>
    <w:rsid w:val="00590087"/>
    <w:rsid w:val="00591DFC"/>
    <w:rsid w:val="005967C5"/>
    <w:rsid w:val="005A2801"/>
    <w:rsid w:val="005A4345"/>
    <w:rsid w:val="005A4D83"/>
    <w:rsid w:val="005A716B"/>
    <w:rsid w:val="005B1A86"/>
    <w:rsid w:val="005B2A60"/>
    <w:rsid w:val="005C1CD8"/>
    <w:rsid w:val="005D321E"/>
    <w:rsid w:val="005D4A4F"/>
    <w:rsid w:val="005D50E9"/>
    <w:rsid w:val="005D5AB8"/>
    <w:rsid w:val="005D5CE6"/>
    <w:rsid w:val="005E1F1C"/>
    <w:rsid w:val="005E348B"/>
    <w:rsid w:val="005F334C"/>
    <w:rsid w:val="005F3D78"/>
    <w:rsid w:val="005F4F56"/>
    <w:rsid w:val="005F58FF"/>
    <w:rsid w:val="005F59AB"/>
    <w:rsid w:val="005F6DE5"/>
    <w:rsid w:val="00603D31"/>
    <w:rsid w:val="0060429E"/>
    <w:rsid w:val="00604F3F"/>
    <w:rsid w:val="00610D74"/>
    <w:rsid w:val="00611AE9"/>
    <w:rsid w:val="00611B94"/>
    <w:rsid w:val="006128C6"/>
    <w:rsid w:val="006165DC"/>
    <w:rsid w:val="00617C06"/>
    <w:rsid w:val="0062036F"/>
    <w:rsid w:val="006277A4"/>
    <w:rsid w:val="00630A35"/>
    <w:rsid w:val="00634BBD"/>
    <w:rsid w:val="00634BCE"/>
    <w:rsid w:val="0063575A"/>
    <w:rsid w:val="00635B4E"/>
    <w:rsid w:val="00637FE4"/>
    <w:rsid w:val="00652510"/>
    <w:rsid w:val="006534C7"/>
    <w:rsid w:val="00653E09"/>
    <w:rsid w:val="00660AFD"/>
    <w:rsid w:val="006611F6"/>
    <w:rsid w:val="006630AC"/>
    <w:rsid w:val="006738BC"/>
    <w:rsid w:val="00673DC8"/>
    <w:rsid w:val="0067467C"/>
    <w:rsid w:val="00675C49"/>
    <w:rsid w:val="00676689"/>
    <w:rsid w:val="00683522"/>
    <w:rsid w:val="0068394B"/>
    <w:rsid w:val="00683D62"/>
    <w:rsid w:val="00684134"/>
    <w:rsid w:val="00684B38"/>
    <w:rsid w:val="00687E32"/>
    <w:rsid w:val="006917C2"/>
    <w:rsid w:val="00695900"/>
    <w:rsid w:val="006A0CBE"/>
    <w:rsid w:val="006A3B6A"/>
    <w:rsid w:val="006A6BD6"/>
    <w:rsid w:val="006B7D93"/>
    <w:rsid w:val="006C1264"/>
    <w:rsid w:val="006C1BC1"/>
    <w:rsid w:val="006C6B01"/>
    <w:rsid w:val="006D2E51"/>
    <w:rsid w:val="006D5C02"/>
    <w:rsid w:val="006E09F9"/>
    <w:rsid w:val="006E4EA7"/>
    <w:rsid w:val="006F0741"/>
    <w:rsid w:val="007010F7"/>
    <w:rsid w:val="00702DC0"/>
    <w:rsid w:val="00705449"/>
    <w:rsid w:val="00711175"/>
    <w:rsid w:val="00711378"/>
    <w:rsid w:val="00713810"/>
    <w:rsid w:val="007141A1"/>
    <w:rsid w:val="007156E3"/>
    <w:rsid w:val="00716A2A"/>
    <w:rsid w:val="00720662"/>
    <w:rsid w:val="00720AB7"/>
    <w:rsid w:val="007240A9"/>
    <w:rsid w:val="0073313D"/>
    <w:rsid w:val="007352D0"/>
    <w:rsid w:val="007367AF"/>
    <w:rsid w:val="007407CA"/>
    <w:rsid w:val="0074351D"/>
    <w:rsid w:val="00752D25"/>
    <w:rsid w:val="00755721"/>
    <w:rsid w:val="00755A96"/>
    <w:rsid w:val="00755CAD"/>
    <w:rsid w:val="00756595"/>
    <w:rsid w:val="00757FDC"/>
    <w:rsid w:val="00766F45"/>
    <w:rsid w:val="0077035F"/>
    <w:rsid w:val="00776CAE"/>
    <w:rsid w:val="007778D6"/>
    <w:rsid w:val="0078042C"/>
    <w:rsid w:val="00780978"/>
    <w:rsid w:val="00786783"/>
    <w:rsid w:val="00786C2C"/>
    <w:rsid w:val="00795E48"/>
    <w:rsid w:val="007A064F"/>
    <w:rsid w:val="007A2A88"/>
    <w:rsid w:val="007A2CAD"/>
    <w:rsid w:val="007A714A"/>
    <w:rsid w:val="007B03B1"/>
    <w:rsid w:val="007B0FA4"/>
    <w:rsid w:val="007B468A"/>
    <w:rsid w:val="007B5818"/>
    <w:rsid w:val="007B5973"/>
    <w:rsid w:val="007B73AD"/>
    <w:rsid w:val="007C2FA1"/>
    <w:rsid w:val="007C6DA8"/>
    <w:rsid w:val="007C7B0C"/>
    <w:rsid w:val="007D2B40"/>
    <w:rsid w:val="007D3809"/>
    <w:rsid w:val="007D4004"/>
    <w:rsid w:val="007D55C6"/>
    <w:rsid w:val="007D7164"/>
    <w:rsid w:val="007E0599"/>
    <w:rsid w:val="007E0C8C"/>
    <w:rsid w:val="007E1902"/>
    <w:rsid w:val="007E3C77"/>
    <w:rsid w:val="007E5383"/>
    <w:rsid w:val="007E6A0B"/>
    <w:rsid w:val="007E7EB7"/>
    <w:rsid w:val="007F1DF7"/>
    <w:rsid w:val="00804D86"/>
    <w:rsid w:val="008059AD"/>
    <w:rsid w:val="008060E5"/>
    <w:rsid w:val="00807512"/>
    <w:rsid w:val="00812574"/>
    <w:rsid w:val="008157C2"/>
    <w:rsid w:val="00815DD8"/>
    <w:rsid w:val="008172D5"/>
    <w:rsid w:val="00825FD7"/>
    <w:rsid w:val="00830335"/>
    <w:rsid w:val="00831831"/>
    <w:rsid w:val="00831F11"/>
    <w:rsid w:val="00833B5F"/>
    <w:rsid w:val="00837843"/>
    <w:rsid w:val="0084030A"/>
    <w:rsid w:val="00840986"/>
    <w:rsid w:val="00843CEE"/>
    <w:rsid w:val="0084484F"/>
    <w:rsid w:val="00852833"/>
    <w:rsid w:val="00853FBF"/>
    <w:rsid w:val="00865F73"/>
    <w:rsid w:val="00865FB7"/>
    <w:rsid w:val="008671C1"/>
    <w:rsid w:val="00867C8B"/>
    <w:rsid w:val="008726E6"/>
    <w:rsid w:val="0087324B"/>
    <w:rsid w:val="00873325"/>
    <w:rsid w:val="008749F1"/>
    <w:rsid w:val="00881239"/>
    <w:rsid w:val="008824AC"/>
    <w:rsid w:val="008872F2"/>
    <w:rsid w:val="00890560"/>
    <w:rsid w:val="008925D4"/>
    <w:rsid w:val="00894BDE"/>
    <w:rsid w:val="008954D0"/>
    <w:rsid w:val="008A1404"/>
    <w:rsid w:val="008A2916"/>
    <w:rsid w:val="008A616A"/>
    <w:rsid w:val="008A67ED"/>
    <w:rsid w:val="008B0350"/>
    <w:rsid w:val="008B09DD"/>
    <w:rsid w:val="008B22D0"/>
    <w:rsid w:val="008B5C3D"/>
    <w:rsid w:val="008B643D"/>
    <w:rsid w:val="008C1F88"/>
    <w:rsid w:val="008C3730"/>
    <w:rsid w:val="008C70C6"/>
    <w:rsid w:val="008C7779"/>
    <w:rsid w:val="008D21B0"/>
    <w:rsid w:val="008D672A"/>
    <w:rsid w:val="008D7C60"/>
    <w:rsid w:val="008E0BB3"/>
    <w:rsid w:val="008F170A"/>
    <w:rsid w:val="008F1BF7"/>
    <w:rsid w:val="008F39FC"/>
    <w:rsid w:val="008F3C74"/>
    <w:rsid w:val="008F4093"/>
    <w:rsid w:val="008F4A9D"/>
    <w:rsid w:val="008F724A"/>
    <w:rsid w:val="009049CA"/>
    <w:rsid w:val="00906B60"/>
    <w:rsid w:val="009100E2"/>
    <w:rsid w:val="00912FB2"/>
    <w:rsid w:val="009220FC"/>
    <w:rsid w:val="00930190"/>
    <w:rsid w:val="0093275B"/>
    <w:rsid w:val="0093310E"/>
    <w:rsid w:val="00933F74"/>
    <w:rsid w:val="00937D66"/>
    <w:rsid w:val="00940DBE"/>
    <w:rsid w:val="0094197B"/>
    <w:rsid w:val="0094245D"/>
    <w:rsid w:val="00950EC5"/>
    <w:rsid w:val="009543DC"/>
    <w:rsid w:val="00955C12"/>
    <w:rsid w:val="009613E3"/>
    <w:rsid w:val="00961C7C"/>
    <w:rsid w:val="009637D8"/>
    <w:rsid w:val="00963E63"/>
    <w:rsid w:val="00967AA9"/>
    <w:rsid w:val="00967C34"/>
    <w:rsid w:val="00980D8F"/>
    <w:rsid w:val="00981A56"/>
    <w:rsid w:val="00986534"/>
    <w:rsid w:val="00997251"/>
    <w:rsid w:val="00997A90"/>
    <w:rsid w:val="009A3D45"/>
    <w:rsid w:val="009A3FC9"/>
    <w:rsid w:val="009A6C28"/>
    <w:rsid w:val="009A7E0C"/>
    <w:rsid w:val="009B0485"/>
    <w:rsid w:val="009B3EE4"/>
    <w:rsid w:val="009B6D06"/>
    <w:rsid w:val="009C2434"/>
    <w:rsid w:val="009C3FDD"/>
    <w:rsid w:val="009C663D"/>
    <w:rsid w:val="009D24BE"/>
    <w:rsid w:val="009D30E2"/>
    <w:rsid w:val="009D34B2"/>
    <w:rsid w:val="009D411D"/>
    <w:rsid w:val="009D4233"/>
    <w:rsid w:val="009D5055"/>
    <w:rsid w:val="009D5BBD"/>
    <w:rsid w:val="009D5D0A"/>
    <w:rsid w:val="009E41DD"/>
    <w:rsid w:val="009E57D6"/>
    <w:rsid w:val="009F2DBA"/>
    <w:rsid w:val="009F313C"/>
    <w:rsid w:val="009F43E6"/>
    <w:rsid w:val="009F51CA"/>
    <w:rsid w:val="009F550F"/>
    <w:rsid w:val="00A01880"/>
    <w:rsid w:val="00A076E8"/>
    <w:rsid w:val="00A10ADD"/>
    <w:rsid w:val="00A11869"/>
    <w:rsid w:val="00A13549"/>
    <w:rsid w:val="00A238FE"/>
    <w:rsid w:val="00A255F6"/>
    <w:rsid w:val="00A27001"/>
    <w:rsid w:val="00A27605"/>
    <w:rsid w:val="00A27FD3"/>
    <w:rsid w:val="00A30FC0"/>
    <w:rsid w:val="00A33123"/>
    <w:rsid w:val="00A34353"/>
    <w:rsid w:val="00A430EB"/>
    <w:rsid w:val="00A43887"/>
    <w:rsid w:val="00A44323"/>
    <w:rsid w:val="00A46913"/>
    <w:rsid w:val="00A46A8E"/>
    <w:rsid w:val="00A5019F"/>
    <w:rsid w:val="00A5179A"/>
    <w:rsid w:val="00A519E0"/>
    <w:rsid w:val="00A51BFD"/>
    <w:rsid w:val="00A52ED1"/>
    <w:rsid w:val="00A5382D"/>
    <w:rsid w:val="00A57053"/>
    <w:rsid w:val="00A61B26"/>
    <w:rsid w:val="00A6238B"/>
    <w:rsid w:val="00A63046"/>
    <w:rsid w:val="00A639D9"/>
    <w:rsid w:val="00A64BD2"/>
    <w:rsid w:val="00A73D9A"/>
    <w:rsid w:val="00A75DEE"/>
    <w:rsid w:val="00A77087"/>
    <w:rsid w:val="00A83C2E"/>
    <w:rsid w:val="00A921CA"/>
    <w:rsid w:val="00A923FD"/>
    <w:rsid w:val="00A93F32"/>
    <w:rsid w:val="00A9696E"/>
    <w:rsid w:val="00AA3A7C"/>
    <w:rsid w:val="00AA46B4"/>
    <w:rsid w:val="00AA4E6E"/>
    <w:rsid w:val="00AA6813"/>
    <w:rsid w:val="00AA6F19"/>
    <w:rsid w:val="00AB1BCD"/>
    <w:rsid w:val="00AB1F1D"/>
    <w:rsid w:val="00AB20DD"/>
    <w:rsid w:val="00AB51FD"/>
    <w:rsid w:val="00AC5DDE"/>
    <w:rsid w:val="00AC666D"/>
    <w:rsid w:val="00AD0ABA"/>
    <w:rsid w:val="00AD56CE"/>
    <w:rsid w:val="00AD5831"/>
    <w:rsid w:val="00AD58D9"/>
    <w:rsid w:val="00AE32B8"/>
    <w:rsid w:val="00AF169E"/>
    <w:rsid w:val="00AF1C6F"/>
    <w:rsid w:val="00AF307D"/>
    <w:rsid w:val="00AF78C8"/>
    <w:rsid w:val="00AF7C65"/>
    <w:rsid w:val="00B039B3"/>
    <w:rsid w:val="00B04FA1"/>
    <w:rsid w:val="00B06271"/>
    <w:rsid w:val="00B119CA"/>
    <w:rsid w:val="00B11AEF"/>
    <w:rsid w:val="00B1408C"/>
    <w:rsid w:val="00B14A35"/>
    <w:rsid w:val="00B16FAC"/>
    <w:rsid w:val="00B26453"/>
    <w:rsid w:val="00B32FB1"/>
    <w:rsid w:val="00B35312"/>
    <w:rsid w:val="00B37B43"/>
    <w:rsid w:val="00B43B65"/>
    <w:rsid w:val="00B4523B"/>
    <w:rsid w:val="00B50833"/>
    <w:rsid w:val="00B50D9C"/>
    <w:rsid w:val="00B52140"/>
    <w:rsid w:val="00B530FF"/>
    <w:rsid w:val="00B54285"/>
    <w:rsid w:val="00B550DA"/>
    <w:rsid w:val="00B56EB8"/>
    <w:rsid w:val="00B57B42"/>
    <w:rsid w:val="00B6163B"/>
    <w:rsid w:val="00B667C6"/>
    <w:rsid w:val="00B7055B"/>
    <w:rsid w:val="00B72477"/>
    <w:rsid w:val="00B809C2"/>
    <w:rsid w:val="00B81E7E"/>
    <w:rsid w:val="00B82C62"/>
    <w:rsid w:val="00B836EA"/>
    <w:rsid w:val="00B855FE"/>
    <w:rsid w:val="00B93646"/>
    <w:rsid w:val="00B96BCF"/>
    <w:rsid w:val="00BA1810"/>
    <w:rsid w:val="00BA50AF"/>
    <w:rsid w:val="00BA5971"/>
    <w:rsid w:val="00BA5B27"/>
    <w:rsid w:val="00BA68F7"/>
    <w:rsid w:val="00BA77B9"/>
    <w:rsid w:val="00BA7AB5"/>
    <w:rsid w:val="00BB2A67"/>
    <w:rsid w:val="00BB4FEF"/>
    <w:rsid w:val="00BC1CCA"/>
    <w:rsid w:val="00BC4CC0"/>
    <w:rsid w:val="00BC7F51"/>
    <w:rsid w:val="00BD02DE"/>
    <w:rsid w:val="00BD04C0"/>
    <w:rsid w:val="00BD4671"/>
    <w:rsid w:val="00BD56A1"/>
    <w:rsid w:val="00BE123F"/>
    <w:rsid w:val="00BE3472"/>
    <w:rsid w:val="00BE4652"/>
    <w:rsid w:val="00BE568B"/>
    <w:rsid w:val="00BE6430"/>
    <w:rsid w:val="00BE769E"/>
    <w:rsid w:val="00BE77BE"/>
    <w:rsid w:val="00BF043F"/>
    <w:rsid w:val="00BF5EAE"/>
    <w:rsid w:val="00BF7B80"/>
    <w:rsid w:val="00C00F82"/>
    <w:rsid w:val="00C02B15"/>
    <w:rsid w:val="00C03EC1"/>
    <w:rsid w:val="00C05A79"/>
    <w:rsid w:val="00C06237"/>
    <w:rsid w:val="00C232A7"/>
    <w:rsid w:val="00C23C13"/>
    <w:rsid w:val="00C24621"/>
    <w:rsid w:val="00C31EA7"/>
    <w:rsid w:val="00C3215C"/>
    <w:rsid w:val="00C32D0A"/>
    <w:rsid w:val="00C34FAE"/>
    <w:rsid w:val="00C353B8"/>
    <w:rsid w:val="00C37F25"/>
    <w:rsid w:val="00C430D0"/>
    <w:rsid w:val="00C45DB0"/>
    <w:rsid w:val="00C47663"/>
    <w:rsid w:val="00C5017E"/>
    <w:rsid w:val="00C529C7"/>
    <w:rsid w:val="00C57A3B"/>
    <w:rsid w:val="00C606BE"/>
    <w:rsid w:val="00C62892"/>
    <w:rsid w:val="00C64CA4"/>
    <w:rsid w:val="00C6544C"/>
    <w:rsid w:val="00C72FCA"/>
    <w:rsid w:val="00C8008E"/>
    <w:rsid w:val="00C809AF"/>
    <w:rsid w:val="00C86E1A"/>
    <w:rsid w:val="00C91F03"/>
    <w:rsid w:val="00C938CD"/>
    <w:rsid w:val="00CA122D"/>
    <w:rsid w:val="00CA5606"/>
    <w:rsid w:val="00CA5A75"/>
    <w:rsid w:val="00CB1044"/>
    <w:rsid w:val="00CB138D"/>
    <w:rsid w:val="00CB2B0F"/>
    <w:rsid w:val="00CB5749"/>
    <w:rsid w:val="00CB68C5"/>
    <w:rsid w:val="00CB7171"/>
    <w:rsid w:val="00CB7B2A"/>
    <w:rsid w:val="00CC0A98"/>
    <w:rsid w:val="00CC47AD"/>
    <w:rsid w:val="00CC6B48"/>
    <w:rsid w:val="00CC7F26"/>
    <w:rsid w:val="00CD0832"/>
    <w:rsid w:val="00CD271E"/>
    <w:rsid w:val="00CD311B"/>
    <w:rsid w:val="00CD3387"/>
    <w:rsid w:val="00CD6A6F"/>
    <w:rsid w:val="00CD6F51"/>
    <w:rsid w:val="00CF0F1A"/>
    <w:rsid w:val="00CF37EB"/>
    <w:rsid w:val="00CF4AF3"/>
    <w:rsid w:val="00CF698B"/>
    <w:rsid w:val="00CF6C34"/>
    <w:rsid w:val="00D02533"/>
    <w:rsid w:val="00D05A50"/>
    <w:rsid w:val="00D11DF8"/>
    <w:rsid w:val="00D145C7"/>
    <w:rsid w:val="00D150E6"/>
    <w:rsid w:val="00D152CC"/>
    <w:rsid w:val="00D15DDD"/>
    <w:rsid w:val="00D17AFF"/>
    <w:rsid w:val="00D20631"/>
    <w:rsid w:val="00D224B0"/>
    <w:rsid w:val="00D22B20"/>
    <w:rsid w:val="00D23E73"/>
    <w:rsid w:val="00D263B9"/>
    <w:rsid w:val="00D267F7"/>
    <w:rsid w:val="00D26E4D"/>
    <w:rsid w:val="00D32C9F"/>
    <w:rsid w:val="00D348EC"/>
    <w:rsid w:val="00D358B5"/>
    <w:rsid w:val="00D43122"/>
    <w:rsid w:val="00D44548"/>
    <w:rsid w:val="00D46A37"/>
    <w:rsid w:val="00D4709C"/>
    <w:rsid w:val="00D57853"/>
    <w:rsid w:val="00D5798F"/>
    <w:rsid w:val="00D57F0F"/>
    <w:rsid w:val="00D67A93"/>
    <w:rsid w:val="00D70706"/>
    <w:rsid w:val="00D735B6"/>
    <w:rsid w:val="00D7519B"/>
    <w:rsid w:val="00D7661F"/>
    <w:rsid w:val="00D77A94"/>
    <w:rsid w:val="00D80E9B"/>
    <w:rsid w:val="00D856B8"/>
    <w:rsid w:val="00D85996"/>
    <w:rsid w:val="00D87092"/>
    <w:rsid w:val="00D91601"/>
    <w:rsid w:val="00D92B34"/>
    <w:rsid w:val="00D961D3"/>
    <w:rsid w:val="00D968A5"/>
    <w:rsid w:val="00DA0627"/>
    <w:rsid w:val="00DA2844"/>
    <w:rsid w:val="00DA697E"/>
    <w:rsid w:val="00DA71B3"/>
    <w:rsid w:val="00DB2E65"/>
    <w:rsid w:val="00DB7283"/>
    <w:rsid w:val="00DB73BE"/>
    <w:rsid w:val="00DC0390"/>
    <w:rsid w:val="00DC545D"/>
    <w:rsid w:val="00DC5F08"/>
    <w:rsid w:val="00DC68E5"/>
    <w:rsid w:val="00DD12BA"/>
    <w:rsid w:val="00DD1B2D"/>
    <w:rsid w:val="00DD2DC7"/>
    <w:rsid w:val="00DD3A49"/>
    <w:rsid w:val="00DD57D8"/>
    <w:rsid w:val="00DD6CFC"/>
    <w:rsid w:val="00DD7E61"/>
    <w:rsid w:val="00DE0563"/>
    <w:rsid w:val="00DE3F03"/>
    <w:rsid w:val="00DE40AE"/>
    <w:rsid w:val="00DE5E3E"/>
    <w:rsid w:val="00DE6FBB"/>
    <w:rsid w:val="00DE7B43"/>
    <w:rsid w:val="00DF1EBD"/>
    <w:rsid w:val="00DF7645"/>
    <w:rsid w:val="00E0396C"/>
    <w:rsid w:val="00E06111"/>
    <w:rsid w:val="00E10602"/>
    <w:rsid w:val="00E115B7"/>
    <w:rsid w:val="00E1430F"/>
    <w:rsid w:val="00E155CA"/>
    <w:rsid w:val="00E22D06"/>
    <w:rsid w:val="00E2423E"/>
    <w:rsid w:val="00E30A49"/>
    <w:rsid w:val="00E30CEB"/>
    <w:rsid w:val="00E30E3F"/>
    <w:rsid w:val="00E321CB"/>
    <w:rsid w:val="00E44591"/>
    <w:rsid w:val="00E46952"/>
    <w:rsid w:val="00E47C17"/>
    <w:rsid w:val="00E51BBC"/>
    <w:rsid w:val="00E524FD"/>
    <w:rsid w:val="00E54C32"/>
    <w:rsid w:val="00E57179"/>
    <w:rsid w:val="00E57F0C"/>
    <w:rsid w:val="00E609FC"/>
    <w:rsid w:val="00E6285D"/>
    <w:rsid w:val="00E6417F"/>
    <w:rsid w:val="00E64964"/>
    <w:rsid w:val="00E678CA"/>
    <w:rsid w:val="00E706D4"/>
    <w:rsid w:val="00E719E8"/>
    <w:rsid w:val="00E73584"/>
    <w:rsid w:val="00E73723"/>
    <w:rsid w:val="00E73748"/>
    <w:rsid w:val="00E75B7B"/>
    <w:rsid w:val="00E77592"/>
    <w:rsid w:val="00E77B9D"/>
    <w:rsid w:val="00E80077"/>
    <w:rsid w:val="00E80867"/>
    <w:rsid w:val="00E8174C"/>
    <w:rsid w:val="00E839C9"/>
    <w:rsid w:val="00E83FCB"/>
    <w:rsid w:val="00E86CCA"/>
    <w:rsid w:val="00E94C04"/>
    <w:rsid w:val="00EA0BC8"/>
    <w:rsid w:val="00EB5E21"/>
    <w:rsid w:val="00EB5E2C"/>
    <w:rsid w:val="00EB6358"/>
    <w:rsid w:val="00EB7E53"/>
    <w:rsid w:val="00EC7C22"/>
    <w:rsid w:val="00ED2526"/>
    <w:rsid w:val="00ED682D"/>
    <w:rsid w:val="00EE1636"/>
    <w:rsid w:val="00EE59B6"/>
    <w:rsid w:val="00EE607F"/>
    <w:rsid w:val="00EE7F61"/>
    <w:rsid w:val="00EF1C82"/>
    <w:rsid w:val="00EF232E"/>
    <w:rsid w:val="00EF2689"/>
    <w:rsid w:val="00F00E9D"/>
    <w:rsid w:val="00F04C20"/>
    <w:rsid w:val="00F057DF"/>
    <w:rsid w:val="00F057F9"/>
    <w:rsid w:val="00F07EC4"/>
    <w:rsid w:val="00F1427A"/>
    <w:rsid w:val="00F204F7"/>
    <w:rsid w:val="00F20ACE"/>
    <w:rsid w:val="00F22031"/>
    <w:rsid w:val="00F2636D"/>
    <w:rsid w:val="00F27394"/>
    <w:rsid w:val="00F3434D"/>
    <w:rsid w:val="00F36D65"/>
    <w:rsid w:val="00F53C1C"/>
    <w:rsid w:val="00F55A6B"/>
    <w:rsid w:val="00F6397D"/>
    <w:rsid w:val="00F72F8A"/>
    <w:rsid w:val="00F75017"/>
    <w:rsid w:val="00F83430"/>
    <w:rsid w:val="00F8502E"/>
    <w:rsid w:val="00F9135E"/>
    <w:rsid w:val="00F92F86"/>
    <w:rsid w:val="00F93759"/>
    <w:rsid w:val="00F94921"/>
    <w:rsid w:val="00F95E46"/>
    <w:rsid w:val="00F97352"/>
    <w:rsid w:val="00F97BAC"/>
    <w:rsid w:val="00F97F62"/>
    <w:rsid w:val="00FA41E0"/>
    <w:rsid w:val="00FA498B"/>
    <w:rsid w:val="00FA4D7E"/>
    <w:rsid w:val="00FA7DB6"/>
    <w:rsid w:val="00FB2D88"/>
    <w:rsid w:val="00FB64FB"/>
    <w:rsid w:val="00FB7698"/>
    <w:rsid w:val="00FB7872"/>
    <w:rsid w:val="00FC4CF0"/>
    <w:rsid w:val="00FC6C70"/>
    <w:rsid w:val="00FD178C"/>
    <w:rsid w:val="00FD39B5"/>
    <w:rsid w:val="00FD5E38"/>
    <w:rsid w:val="00FD6654"/>
    <w:rsid w:val="00FE7006"/>
    <w:rsid w:val="00FF4BF2"/>
    <w:rsid w:val="00FF7665"/>
    <w:rsid w:val="1A0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04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eastAsia="en-US"/>
    </w:rPr>
  </w:style>
  <w:style w:type="paragraph" w:styleId="3">
    <w:name w:val="heading 3"/>
    <w:basedOn w:val="a0"/>
    <w:link w:val="30"/>
    <w:uiPriority w:val="9"/>
    <w:qFormat/>
    <w:rsid w:val="00867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bdr w:val="none" w:sz="0" w:space="0" w:color="auto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paragraph" w:styleId="a5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內文1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List Paragraph"/>
    <w:uiPriority w:val="34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Web">
    <w:name w:val="Normal (Web)"/>
    <w:uiPriority w:val="99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character" w:customStyle="1" w:styleId="a8">
    <w:name w:val="連結"/>
    <w:rPr>
      <w:color w:val="0563C1"/>
      <w:u w:val="single" w:color="0563C1"/>
    </w:rPr>
  </w:style>
  <w:style w:type="character" w:customStyle="1" w:styleId="Hyperlink0">
    <w:name w:val="Hyperlink.0"/>
    <w:basedOn w:val="a8"/>
    <w:rPr>
      <w:rFonts w:ascii="Calibri" w:eastAsia="Calibri" w:hAnsi="Calibri" w:cs="Calibri"/>
      <w:color w:val="0563C1"/>
      <w:u w:val="single" w:color="0563C1"/>
      <w:lang w:val="fr-FR"/>
    </w:rPr>
  </w:style>
  <w:style w:type="character" w:customStyle="1" w:styleId="Hyperlink1">
    <w:name w:val="Hyperlink.1"/>
    <w:basedOn w:val="a8"/>
    <w:rPr>
      <w:color w:val="0563C1"/>
      <w:u w:val="single" w:color="0563C1"/>
      <w:lang w:val="fr-FR"/>
    </w:rPr>
  </w:style>
  <w:style w:type="paragraph" w:styleId="a9">
    <w:name w:val="footer"/>
    <w:basedOn w:val="a0"/>
    <w:link w:val="aa"/>
    <w:uiPriority w:val="99"/>
    <w:unhideWhenUsed/>
    <w:rsid w:val="005A4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A4345"/>
    <w:rPr>
      <w:lang w:eastAsia="en-US"/>
    </w:rPr>
  </w:style>
  <w:style w:type="character" w:styleId="ab">
    <w:name w:val="annotation reference"/>
    <w:basedOn w:val="a1"/>
    <w:uiPriority w:val="99"/>
    <w:semiHidden/>
    <w:unhideWhenUsed/>
    <w:rsid w:val="005A4345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A4345"/>
  </w:style>
  <w:style w:type="character" w:customStyle="1" w:styleId="ad">
    <w:name w:val="註解文字 字元"/>
    <w:basedOn w:val="a1"/>
    <w:link w:val="ac"/>
    <w:uiPriority w:val="99"/>
    <w:semiHidden/>
    <w:rsid w:val="005A4345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43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A4345"/>
    <w:rPr>
      <w:b/>
      <w:bCs/>
      <w:sz w:val="24"/>
      <w:szCs w:val="24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5A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A43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inblock">
    <w:name w:val="inblock"/>
    <w:basedOn w:val="a1"/>
    <w:rsid w:val="005C1CD8"/>
  </w:style>
  <w:style w:type="character" w:customStyle="1" w:styleId="11">
    <w:name w:val="未解析的提及項目1"/>
    <w:basedOn w:val="a1"/>
    <w:uiPriority w:val="99"/>
    <w:semiHidden/>
    <w:unhideWhenUsed/>
    <w:rsid w:val="00C23C13"/>
    <w:rPr>
      <w:color w:val="808080"/>
      <w:shd w:val="clear" w:color="auto" w:fill="E6E6E6"/>
    </w:rPr>
  </w:style>
  <w:style w:type="character" w:styleId="af2">
    <w:name w:val="FollowedHyperlink"/>
    <w:basedOn w:val="a1"/>
    <w:uiPriority w:val="99"/>
    <w:semiHidden/>
    <w:unhideWhenUsed/>
    <w:rsid w:val="00284485"/>
    <w:rPr>
      <w:color w:val="FF00FF" w:themeColor="followedHyperlink"/>
      <w:u w:val="single"/>
    </w:rPr>
  </w:style>
  <w:style w:type="paragraph" w:styleId="a">
    <w:name w:val="List Bullet"/>
    <w:basedOn w:val="a0"/>
    <w:uiPriority w:val="99"/>
    <w:unhideWhenUsed/>
    <w:rsid w:val="00CD271E"/>
    <w:pPr>
      <w:numPr>
        <w:numId w:val="20"/>
      </w:numPr>
      <w:contextualSpacing/>
    </w:pPr>
  </w:style>
  <w:style w:type="table" w:styleId="af3">
    <w:name w:val="Table Grid"/>
    <w:basedOn w:val="a2"/>
    <w:uiPriority w:val="39"/>
    <w:rsid w:val="00B8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項目2"/>
    <w:basedOn w:val="a1"/>
    <w:uiPriority w:val="99"/>
    <w:semiHidden/>
    <w:unhideWhenUsed/>
    <w:rsid w:val="002C250C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36019B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36019B"/>
    <w:rPr>
      <w:lang w:eastAsia="en-US"/>
    </w:rPr>
  </w:style>
  <w:style w:type="character" w:styleId="af6">
    <w:name w:val="footnote reference"/>
    <w:basedOn w:val="a1"/>
    <w:uiPriority w:val="99"/>
    <w:semiHidden/>
    <w:unhideWhenUsed/>
    <w:rsid w:val="0036019B"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sid w:val="00E46952"/>
    <w:pPr>
      <w:snapToGrid w:val="0"/>
    </w:pPr>
  </w:style>
  <w:style w:type="character" w:customStyle="1" w:styleId="af8">
    <w:name w:val="章節附註文字 字元"/>
    <w:basedOn w:val="a1"/>
    <w:link w:val="af7"/>
    <w:uiPriority w:val="99"/>
    <w:semiHidden/>
    <w:rsid w:val="00E46952"/>
    <w:rPr>
      <w:sz w:val="24"/>
      <w:szCs w:val="24"/>
      <w:lang w:eastAsia="en-US"/>
    </w:rPr>
  </w:style>
  <w:style w:type="character" w:styleId="af9">
    <w:name w:val="endnote reference"/>
    <w:basedOn w:val="a1"/>
    <w:uiPriority w:val="99"/>
    <w:semiHidden/>
    <w:unhideWhenUsed/>
    <w:rsid w:val="00E46952"/>
    <w:rPr>
      <w:vertAlign w:val="superscript"/>
    </w:rPr>
  </w:style>
  <w:style w:type="character" w:customStyle="1" w:styleId="30">
    <w:name w:val="標題 3 字元"/>
    <w:basedOn w:val="a1"/>
    <w:link w:val="3"/>
    <w:uiPriority w:val="9"/>
    <w:rsid w:val="00867C8B"/>
    <w:rPr>
      <w:rFonts w:ascii="新細明體" w:eastAsia="新細明體" w:hAnsi="新細明體" w:cs="新細明體"/>
      <w:b/>
      <w:bCs/>
      <w:sz w:val="27"/>
      <w:szCs w:val="2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eastAsia="en-US"/>
    </w:rPr>
  </w:style>
  <w:style w:type="paragraph" w:styleId="3">
    <w:name w:val="heading 3"/>
    <w:basedOn w:val="a0"/>
    <w:link w:val="30"/>
    <w:uiPriority w:val="9"/>
    <w:qFormat/>
    <w:rsid w:val="00867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bdr w:val="none" w:sz="0" w:space="0" w:color="auto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paragraph" w:styleId="a5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內文1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List Paragraph"/>
    <w:uiPriority w:val="34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Web">
    <w:name w:val="Normal (Web)"/>
    <w:uiPriority w:val="99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character" w:customStyle="1" w:styleId="a8">
    <w:name w:val="連結"/>
    <w:rPr>
      <w:color w:val="0563C1"/>
      <w:u w:val="single" w:color="0563C1"/>
    </w:rPr>
  </w:style>
  <w:style w:type="character" w:customStyle="1" w:styleId="Hyperlink0">
    <w:name w:val="Hyperlink.0"/>
    <w:basedOn w:val="a8"/>
    <w:rPr>
      <w:rFonts w:ascii="Calibri" w:eastAsia="Calibri" w:hAnsi="Calibri" w:cs="Calibri"/>
      <w:color w:val="0563C1"/>
      <w:u w:val="single" w:color="0563C1"/>
      <w:lang w:val="fr-FR"/>
    </w:rPr>
  </w:style>
  <w:style w:type="character" w:customStyle="1" w:styleId="Hyperlink1">
    <w:name w:val="Hyperlink.1"/>
    <w:basedOn w:val="a8"/>
    <w:rPr>
      <w:color w:val="0563C1"/>
      <w:u w:val="single" w:color="0563C1"/>
      <w:lang w:val="fr-FR"/>
    </w:rPr>
  </w:style>
  <w:style w:type="paragraph" w:styleId="a9">
    <w:name w:val="footer"/>
    <w:basedOn w:val="a0"/>
    <w:link w:val="aa"/>
    <w:uiPriority w:val="99"/>
    <w:unhideWhenUsed/>
    <w:rsid w:val="005A4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A4345"/>
    <w:rPr>
      <w:lang w:eastAsia="en-US"/>
    </w:rPr>
  </w:style>
  <w:style w:type="character" w:styleId="ab">
    <w:name w:val="annotation reference"/>
    <w:basedOn w:val="a1"/>
    <w:uiPriority w:val="99"/>
    <w:semiHidden/>
    <w:unhideWhenUsed/>
    <w:rsid w:val="005A4345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A4345"/>
  </w:style>
  <w:style w:type="character" w:customStyle="1" w:styleId="ad">
    <w:name w:val="註解文字 字元"/>
    <w:basedOn w:val="a1"/>
    <w:link w:val="ac"/>
    <w:uiPriority w:val="99"/>
    <w:semiHidden/>
    <w:rsid w:val="005A4345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43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A4345"/>
    <w:rPr>
      <w:b/>
      <w:bCs/>
      <w:sz w:val="24"/>
      <w:szCs w:val="24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5A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A43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inblock">
    <w:name w:val="inblock"/>
    <w:basedOn w:val="a1"/>
    <w:rsid w:val="005C1CD8"/>
  </w:style>
  <w:style w:type="character" w:customStyle="1" w:styleId="11">
    <w:name w:val="未解析的提及項目1"/>
    <w:basedOn w:val="a1"/>
    <w:uiPriority w:val="99"/>
    <w:semiHidden/>
    <w:unhideWhenUsed/>
    <w:rsid w:val="00C23C13"/>
    <w:rPr>
      <w:color w:val="808080"/>
      <w:shd w:val="clear" w:color="auto" w:fill="E6E6E6"/>
    </w:rPr>
  </w:style>
  <w:style w:type="character" w:styleId="af2">
    <w:name w:val="FollowedHyperlink"/>
    <w:basedOn w:val="a1"/>
    <w:uiPriority w:val="99"/>
    <w:semiHidden/>
    <w:unhideWhenUsed/>
    <w:rsid w:val="00284485"/>
    <w:rPr>
      <w:color w:val="FF00FF" w:themeColor="followedHyperlink"/>
      <w:u w:val="single"/>
    </w:rPr>
  </w:style>
  <w:style w:type="paragraph" w:styleId="a">
    <w:name w:val="List Bullet"/>
    <w:basedOn w:val="a0"/>
    <w:uiPriority w:val="99"/>
    <w:unhideWhenUsed/>
    <w:rsid w:val="00CD271E"/>
    <w:pPr>
      <w:numPr>
        <w:numId w:val="20"/>
      </w:numPr>
      <w:contextualSpacing/>
    </w:pPr>
  </w:style>
  <w:style w:type="table" w:styleId="af3">
    <w:name w:val="Table Grid"/>
    <w:basedOn w:val="a2"/>
    <w:uiPriority w:val="39"/>
    <w:rsid w:val="00B8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項目2"/>
    <w:basedOn w:val="a1"/>
    <w:uiPriority w:val="99"/>
    <w:semiHidden/>
    <w:unhideWhenUsed/>
    <w:rsid w:val="002C250C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36019B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36019B"/>
    <w:rPr>
      <w:lang w:eastAsia="en-US"/>
    </w:rPr>
  </w:style>
  <w:style w:type="character" w:styleId="af6">
    <w:name w:val="footnote reference"/>
    <w:basedOn w:val="a1"/>
    <w:uiPriority w:val="99"/>
    <w:semiHidden/>
    <w:unhideWhenUsed/>
    <w:rsid w:val="0036019B"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sid w:val="00E46952"/>
    <w:pPr>
      <w:snapToGrid w:val="0"/>
    </w:pPr>
  </w:style>
  <w:style w:type="character" w:customStyle="1" w:styleId="af8">
    <w:name w:val="章節附註文字 字元"/>
    <w:basedOn w:val="a1"/>
    <w:link w:val="af7"/>
    <w:uiPriority w:val="99"/>
    <w:semiHidden/>
    <w:rsid w:val="00E46952"/>
    <w:rPr>
      <w:sz w:val="24"/>
      <w:szCs w:val="24"/>
      <w:lang w:eastAsia="en-US"/>
    </w:rPr>
  </w:style>
  <w:style w:type="character" w:styleId="af9">
    <w:name w:val="endnote reference"/>
    <w:basedOn w:val="a1"/>
    <w:uiPriority w:val="99"/>
    <w:semiHidden/>
    <w:unhideWhenUsed/>
    <w:rsid w:val="00E46952"/>
    <w:rPr>
      <w:vertAlign w:val="superscript"/>
    </w:rPr>
  </w:style>
  <w:style w:type="character" w:customStyle="1" w:styleId="30">
    <w:name w:val="標題 3 字元"/>
    <w:basedOn w:val="a1"/>
    <w:link w:val="3"/>
    <w:uiPriority w:val="9"/>
    <w:rsid w:val="00867C8B"/>
    <w:rPr>
      <w:rFonts w:ascii="新細明體" w:eastAsia="新細明體" w:hAnsi="新細明體" w:cs="新細明體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62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8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8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0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3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25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@tfsr.org.t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intechtaipei.t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lai@iii.org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bby701@tabf.org.tw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by701@tab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3A9FC9E2A9694408770D400851E6076" ma:contentTypeVersion="10" ma:contentTypeDescription="建立新的文件。" ma:contentTypeScope="" ma:versionID="1ee0b2dd3647d07cd241296c50d9d635">
  <xsd:schema xmlns:xsd="http://www.w3.org/2001/XMLSchema" xmlns:xs="http://www.w3.org/2001/XMLSchema" xmlns:p="http://schemas.microsoft.com/office/2006/metadata/properties" xmlns:ns2="2af65c10-fe11-49a5-be6f-d8ba38f8ec48" xmlns:ns3="0ed4a564-9575-4a66-8de7-3b1b624cb74a" targetNamespace="http://schemas.microsoft.com/office/2006/metadata/properties" ma:root="true" ma:fieldsID="d79b6b08c372fa6a963bf2736906af2f" ns2:_="" ns3:_="">
    <xsd:import namespace="2af65c10-fe11-49a5-be6f-d8ba38f8ec48"/>
    <xsd:import namespace="0ed4a564-9575-4a66-8de7-3b1b624cb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5c10-fe11-49a5-be6f-d8ba38f8e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a564-9575-4a66-8de7-3b1b624cb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8999-04EA-4A42-83D6-52A1A24E4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43CB8-05D1-4592-B45E-D94862F0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5c10-fe11-49a5-be6f-d8ba38f8ec48"/>
    <ds:schemaRef ds:uri="0ed4a564-9575-4a66-8de7-3b1b624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0C33B-74BB-45D4-99E7-988DE3C86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35264-733A-4D96-900A-16637186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(陳怡均)</dc:creator>
  <cp:lastModifiedBy>A</cp:lastModifiedBy>
  <cp:revision>2</cp:revision>
  <cp:lastPrinted>2018-09-27T09:26:00Z</cp:lastPrinted>
  <dcterms:created xsi:type="dcterms:W3CDTF">2018-09-28T06:17:00Z</dcterms:created>
  <dcterms:modified xsi:type="dcterms:W3CDTF">2018-09-28T06:17:00Z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0x010100C3A9FC9E2A9694408770D400851E6076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a-calin@microsoft.com</vt:lpwstr>
  </property>
  <property fmtid="{D5CDD505-2E9C-101B-9397-08002B2CF9AE}" pid="6" name="MSIP_Label_f42aa342-8706-4288-bd11-ebb85995028c_SetDate">
    <vt:lpwstr>2018-03-09T07:38:42.1112108Z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